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316FC0D" w14:textId="77777777" w:rsidR="002E7393" w:rsidRDefault="002E7393" w:rsidP="00640475">
      <w:pPr>
        <w:spacing w:line="240" w:lineRule="auto"/>
      </w:pPr>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31965" w:rsidRPr="007933C1" w14:paraId="0C1D9D65" w14:textId="77777777" w:rsidTr="00631965">
        <w:tc>
          <w:tcPr>
            <w:tcW w:w="3116" w:type="dxa"/>
          </w:tcPr>
          <w:p w14:paraId="78A940C2" w14:textId="3B23EA16" w:rsidR="00EA5E7A" w:rsidRPr="007933C1" w:rsidRDefault="00631965" w:rsidP="00640475">
            <w:pPr>
              <w:jc w:val="center"/>
            </w:pPr>
            <w:r>
              <w:rPr>
                <w:noProof/>
                <w:lang w:eastAsia="fr-FR" w:bidi="ar-SA"/>
              </w:rPr>
              <w:drawing>
                <wp:inline distT="0" distB="0" distL="0" distR="0" wp14:anchorId="19888E5A" wp14:editId="33634E85">
                  <wp:extent cx="1270000" cy="843600"/>
                  <wp:effectExtent l="0" t="0" r="6350" b="0"/>
                  <wp:docPr id="2" name="Image 2" descr="C:\Users\giuseppina.forino\AppData\Local\Microsoft\Windows\INetCache\Content.MSO\495E89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seppina.forino\AppData\Local\Microsoft\Windows\INetCache\Content.MSO\495E89B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9607" cy="863266"/>
                          </a:xfrm>
                          <a:prstGeom prst="rect">
                            <a:avLst/>
                          </a:prstGeom>
                          <a:noFill/>
                          <a:ln>
                            <a:noFill/>
                          </a:ln>
                        </pic:spPr>
                      </pic:pic>
                    </a:graphicData>
                  </a:graphic>
                </wp:inline>
              </w:drawing>
            </w:r>
          </w:p>
        </w:tc>
        <w:tc>
          <w:tcPr>
            <w:tcW w:w="3117" w:type="dxa"/>
          </w:tcPr>
          <w:p w14:paraId="10264BCA" w14:textId="7A72D977" w:rsidR="00EA5E7A" w:rsidRPr="007933C1" w:rsidRDefault="00EA5E7A" w:rsidP="00640475">
            <w:r>
              <w:rPr>
                <w:noProof/>
                <w:lang w:eastAsia="fr-FR" w:bidi="ar-SA"/>
              </w:rPr>
              <w:drawing>
                <wp:anchor distT="0" distB="0" distL="114300" distR="114300" simplePos="0" relativeHeight="251658240" behindDoc="0" locked="0" layoutInCell="1" allowOverlap="1" wp14:anchorId="46C8B6E3" wp14:editId="20CE796E">
                  <wp:simplePos x="0" y="0"/>
                  <wp:positionH relativeFrom="column">
                    <wp:posOffset>178435</wp:posOffset>
                  </wp:positionH>
                  <wp:positionV relativeFrom="paragraph">
                    <wp:posOffset>103505</wp:posOffset>
                  </wp:positionV>
                  <wp:extent cx="1320800" cy="8191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GI_Logo_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0800" cy="819150"/>
                          </a:xfrm>
                          <a:prstGeom prst="rect">
                            <a:avLst/>
                          </a:prstGeom>
                        </pic:spPr>
                      </pic:pic>
                    </a:graphicData>
                  </a:graphic>
                  <wp14:sizeRelH relativeFrom="margin">
                    <wp14:pctWidth>0</wp14:pctWidth>
                  </wp14:sizeRelH>
                  <wp14:sizeRelV relativeFrom="margin">
                    <wp14:pctHeight>0</wp14:pctHeight>
                  </wp14:sizeRelV>
                </wp:anchor>
              </w:drawing>
            </w:r>
          </w:p>
        </w:tc>
        <w:tc>
          <w:tcPr>
            <w:tcW w:w="3117" w:type="dxa"/>
          </w:tcPr>
          <w:p w14:paraId="277D471B" w14:textId="7F730086" w:rsidR="00EA5E7A" w:rsidRPr="007933C1" w:rsidRDefault="00631965" w:rsidP="00640475">
            <w:pPr>
              <w:jc w:val="center"/>
            </w:pPr>
            <w:r>
              <w:rPr>
                <w:noProof/>
                <w:lang w:eastAsia="fr-FR" w:bidi="ar-SA"/>
              </w:rPr>
              <w:drawing>
                <wp:inline distT="0" distB="0" distL="0" distR="0" wp14:anchorId="7248625B" wp14:editId="05ED21DB">
                  <wp:extent cx="869950" cy="869950"/>
                  <wp:effectExtent l="0" t="0" r="6350" b="6350"/>
                  <wp:docPr id="4" name="Image 4" descr="C:\Users\giuseppina.forino\AppData\Local\Microsoft\Windows\INetCache\Content.MSO\855A3F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useppina.forino\AppData\Local\Microsoft\Windows\INetCache\Content.MSO\855A3FD3.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ln>
                            <a:noFill/>
                          </a:ln>
                        </pic:spPr>
                      </pic:pic>
                    </a:graphicData>
                  </a:graphic>
                </wp:inline>
              </w:drawing>
            </w:r>
          </w:p>
        </w:tc>
      </w:tr>
    </w:tbl>
    <w:p w14:paraId="332908BF" w14:textId="77777777" w:rsidR="001272D7" w:rsidRPr="00631965" w:rsidRDefault="001272D7" w:rsidP="00640475">
      <w:pPr>
        <w:spacing w:line="240" w:lineRule="auto"/>
        <w:rPr>
          <w:b/>
        </w:rPr>
      </w:pPr>
    </w:p>
    <w:p w14:paraId="60BDB5CF" w14:textId="77777777" w:rsidR="002114DD" w:rsidRDefault="002114DD" w:rsidP="00640475">
      <w:pPr>
        <w:spacing w:line="240" w:lineRule="auto"/>
        <w:jc w:val="right"/>
      </w:pPr>
    </w:p>
    <w:p w14:paraId="29DCE5CF" w14:textId="42D7C165" w:rsidR="002114DD" w:rsidRDefault="002114DD" w:rsidP="00640475">
      <w:pPr>
        <w:spacing w:line="240" w:lineRule="auto"/>
        <w:jc w:val="right"/>
      </w:pPr>
      <w:r w:rsidRPr="00113A8F">
        <w:t xml:space="preserve">À Paris, </w:t>
      </w:r>
      <w:r w:rsidR="00424A1D">
        <w:t>19</w:t>
      </w:r>
      <w:r w:rsidRPr="00113A8F">
        <w:t xml:space="preserve"> mai 2022</w:t>
      </w:r>
    </w:p>
    <w:p w14:paraId="5097133A" w14:textId="77777777" w:rsidR="00631965" w:rsidRDefault="00631965" w:rsidP="00640475">
      <w:pPr>
        <w:spacing w:line="240" w:lineRule="auto"/>
        <w:jc w:val="center"/>
        <w:rPr>
          <w:b/>
          <w:sz w:val="30"/>
        </w:rPr>
      </w:pPr>
    </w:p>
    <w:p w14:paraId="545CD780" w14:textId="77777777" w:rsidR="001B26DA" w:rsidRDefault="00287A26" w:rsidP="00640475">
      <w:pPr>
        <w:spacing w:line="240" w:lineRule="auto"/>
        <w:jc w:val="center"/>
        <w:rPr>
          <w:b/>
          <w:sz w:val="30"/>
        </w:rPr>
      </w:pPr>
      <w:r w:rsidRPr="00631965">
        <w:rPr>
          <w:b/>
          <w:sz w:val="30"/>
        </w:rPr>
        <w:t>L’Agefiph, CGI et le CNRS s’associent pour développer u</w:t>
      </w:r>
      <w:r w:rsidR="00415860" w:rsidRPr="00631965">
        <w:rPr>
          <w:b/>
          <w:sz w:val="30"/>
        </w:rPr>
        <w:t xml:space="preserve">n prototype de jeu pour recruter des profils atypiques dans les métiers </w:t>
      </w:r>
    </w:p>
    <w:p w14:paraId="07D4FF71" w14:textId="0D496964" w:rsidR="000F49DE" w:rsidRPr="00631965" w:rsidRDefault="00415860" w:rsidP="00640475">
      <w:pPr>
        <w:spacing w:line="240" w:lineRule="auto"/>
        <w:jc w:val="center"/>
        <w:rPr>
          <w:b/>
          <w:sz w:val="30"/>
        </w:rPr>
      </w:pPr>
      <w:r w:rsidRPr="00631965">
        <w:rPr>
          <w:b/>
          <w:sz w:val="30"/>
        </w:rPr>
        <w:t>du numérique</w:t>
      </w:r>
    </w:p>
    <w:p w14:paraId="16619CBF" w14:textId="77777777" w:rsidR="000F49DE" w:rsidRDefault="000F49DE" w:rsidP="00640475">
      <w:pPr>
        <w:spacing w:line="240" w:lineRule="auto"/>
      </w:pPr>
    </w:p>
    <w:p w14:paraId="74B65F89" w14:textId="08F70D37" w:rsidR="000F49DE" w:rsidRDefault="00415860" w:rsidP="00640475">
      <w:pPr>
        <w:spacing w:line="240" w:lineRule="auto"/>
      </w:pPr>
      <w:r w:rsidRPr="00B92742">
        <w:rPr>
          <w:b/>
        </w:rPr>
        <w:t xml:space="preserve">Comment rendre les métiers du numérique plus inclusifs tout en palliant la pénurie de talents que connaît le domaine ? Pour répondre à ce défi, CGI, l’Agefiph et une équipe du CNRS ont pour objectif de mettre au point un jeu vidéo à même de détecter les aptitudes attendues dans les métiers du test et du développement. Un prototype du jeu sera présenté et pourra être testé </w:t>
      </w:r>
      <w:r w:rsidR="002114DD">
        <w:rPr>
          <w:b/>
        </w:rPr>
        <w:t xml:space="preserve">au </w:t>
      </w:r>
      <w:hyperlink r:id="rId11" w:history="1">
        <w:r w:rsidR="002114DD" w:rsidRPr="002114DD">
          <w:rPr>
            <w:rStyle w:val="Lienhypertexte"/>
            <w:b/>
          </w:rPr>
          <w:t>salon Innovatives SHS</w:t>
        </w:r>
      </w:hyperlink>
      <w:r w:rsidR="002114DD">
        <w:t xml:space="preserve"> </w:t>
      </w:r>
      <w:r w:rsidR="002114DD" w:rsidRPr="002114DD">
        <w:rPr>
          <w:b/>
        </w:rPr>
        <w:t>les 18 et 19 mai à Aubervilliers</w:t>
      </w:r>
      <w:r w:rsidRPr="002114DD">
        <w:rPr>
          <w:b/>
        </w:rPr>
        <w:t>.</w:t>
      </w:r>
      <w:r>
        <w:t xml:space="preserve"> </w:t>
      </w:r>
    </w:p>
    <w:p w14:paraId="52B327C6" w14:textId="77777777" w:rsidR="00631965" w:rsidRDefault="00631965" w:rsidP="00640475">
      <w:pPr>
        <w:spacing w:line="240" w:lineRule="auto"/>
        <w:jc w:val="right"/>
      </w:pPr>
    </w:p>
    <w:p w14:paraId="6D981C24" w14:textId="7177F853" w:rsidR="00492AC8" w:rsidRDefault="00492AC8" w:rsidP="00640475">
      <w:pPr>
        <w:spacing w:line="240" w:lineRule="auto"/>
      </w:pPr>
      <w:r>
        <w:t xml:space="preserve">Les métiers du numérique sont sans cesse en recherche de nouveaux talents. </w:t>
      </w:r>
      <w:r w:rsidR="003D688B">
        <w:t>Or</w:t>
      </w:r>
      <w:r>
        <w:t>, les personnes dites neuro-atypiques présentent souvent des particularités cognitives qui font d’e</w:t>
      </w:r>
      <w:r w:rsidR="000F49DE">
        <w:t>lles</w:t>
      </w:r>
      <w:r>
        <w:t xml:space="preserve"> d’excellents candidat</w:t>
      </w:r>
      <w:r w:rsidR="002E7393">
        <w:t>e</w:t>
      </w:r>
      <w:r>
        <w:t>s</w:t>
      </w:r>
      <w:r w:rsidR="002E7393">
        <w:t xml:space="preserve"> et candidats</w:t>
      </w:r>
      <w:r>
        <w:t xml:space="preserve"> pour ces métiers. Pourquoi, dans ce cas, ne sont-</w:t>
      </w:r>
      <w:r w:rsidR="000F49DE">
        <w:t>elles</w:t>
      </w:r>
      <w:r>
        <w:t xml:space="preserve"> pas recruté</w:t>
      </w:r>
      <w:r w:rsidR="000F49DE">
        <w:t>e</w:t>
      </w:r>
      <w:r>
        <w:t xml:space="preserve">s ? </w:t>
      </w:r>
      <w:r w:rsidR="002E7393">
        <w:t>L’hypothèse explorée</w:t>
      </w:r>
      <w:r w:rsidR="004C14E9">
        <w:t xml:space="preserve"> </w:t>
      </w:r>
      <w:r w:rsidR="002E7393">
        <w:t>porte sur</w:t>
      </w:r>
      <w:r>
        <w:t xml:space="preserve"> </w:t>
      </w:r>
      <w:r w:rsidR="002E7393">
        <w:t>l’accessibilité des méthodes d’évaluation</w:t>
      </w:r>
      <w:r w:rsidR="002E7393">
        <w:rPr>
          <w:rStyle w:val="Marquedecommentaire"/>
          <w:rFonts w:ascii="Calibri" w:eastAsiaTheme="minorHAnsi" w:hAnsi="Calibri" w:cs="Calibri"/>
          <w:color w:val="auto"/>
          <w:lang w:eastAsia="en-US" w:bidi="ar-SA"/>
        </w:rPr>
        <w:t>.</w:t>
      </w:r>
      <w:r w:rsidR="00134F4C">
        <w:t xml:space="preserve"> En effet, un </w:t>
      </w:r>
      <w:r w:rsidR="00134F4C" w:rsidRPr="00F26DB7">
        <w:t>contexte</w:t>
      </w:r>
      <w:r w:rsidR="00134F4C">
        <w:t xml:space="preserve"> ou un lieu peu familier, une heure peu propice, l'attitude de l'évaluateur, un environnement sur-stimulant (bruit, mouvement</w:t>
      </w:r>
      <w:r w:rsidR="000F49DE">
        <w:t>s</w:t>
      </w:r>
      <w:r w:rsidR="00134F4C">
        <w:t xml:space="preserve">, etc.) sont </w:t>
      </w:r>
      <w:r w:rsidR="004C14E9">
        <w:t>autant de</w:t>
      </w:r>
      <w:r w:rsidR="00134F4C">
        <w:t xml:space="preserve"> facteurs pouvant bloquer </w:t>
      </w:r>
      <w:r w:rsidR="00134F4C" w:rsidRPr="00C061EE">
        <w:t>l'accès au recrutement</w:t>
      </w:r>
      <w:r w:rsidR="00134F4C">
        <w:t>, notamment pour les personnes autistes.</w:t>
      </w:r>
    </w:p>
    <w:p w14:paraId="4975BAF8" w14:textId="449285E6" w:rsidR="00492AC8" w:rsidRDefault="00492AC8" w:rsidP="00640475">
      <w:pPr>
        <w:spacing w:line="240" w:lineRule="auto"/>
      </w:pPr>
    </w:p>
    <w:p w14:paraId="23758C42" w14:textId="1C23E20E" w:rsidR="00134F4C" w:rsidRDefault="00492AC8" w:rsidP="00640475">
      <w:pPr>
        <w:spacing w:line="240" w:lineRule="auto"/>
      </w:pPr>
      <w:r>
        <w:t xml:space="preserve">Afin d’établir des ponts entre les profils cognitifs atypiques en recherche d’emploi et les </w:t>
      </w:r>
      <w:r w:rsidR="002E7393">
        <w:t xml:space="preserve">entreprises </w:t>
      </w:r>
      <w:r>
        <w:t>e</w:t>
      </w:r>
      <w:r w:rsidR="00B92742">
        <w:t xml:space="preserve">n recherche de talents, l’Agefiph </w:t>
      </w:r>
      <w:r>
        <w:t>et CGI se sont associés à une équipe scientifique</w:t>
      </w:r>
      <w:r w:rsidR="002E7393">
        <w:t xml:space="preserve"> du CNRS</w:t>
      </w:r>
      <w:r>
        <w:t xml:space="preserve"> afin de produire un outil d’évaluation </w:t>
      </w:r>
      <w:r w:rsidR="000F49DE">
        <w:t>de</w:t>
      </w:r>
      <w:r>
        <w:t xml:space="preserve"> n</w:t>
      </w:r>
      <w:r w:rsidR="00B92742">
        <w:t>ouvelle génération</w:t>
      </w:r>
      <w:r w:rsidR="005E4787" w:rsidRPr="005E4787">
        <w:t xml:space="preserve"> </w:t>
      </w:r>
      <w:r w:rsidR="005E4787">
        <w:t>ne nécessitant pas une connaissance préalable des métiers ou des langages informatiques</w:t>
      </w:r>
      <w:r>
        <w:t xml:space="preserve">. Cet outil est développé dans le cadre du </w:t>
      </w:r>
      <w:r w:rsidR="00134F4C">
        <w:t xml:space="preserve">travail de </w:t>
      </w:r>
      <w:r>
        <w:t>doctorat de Benjamin Misiak, sous la co-direction de Fabienne Cazalis</w:t>
      </w:r>
      <w:r w:rsidR="002E7393">
        <w:t>, chercheuse CNRS en sciences cognitives sur les intelligences autistiques</w:t>
      </w:r>
      <w:r>
        <w:t xml:space="preserve"> (</w:t>
      </w:r>
      <w:r w:rsidR="00134F4C">
        <w:t>l</w:t>
      </w:r>
      <w:r>
        <w:t>aboratoire CAMS</w:t>
      </w:r>
      <w:r w:rsidR="002E7393">
        <w:rPr>
          <w:rStyle w:val="Appelnotedebasdep"/>
        </w:rPr>
        <w:footnoteReference w:id="1"/>
      </w:r>
      <w:r w:rsidR="00134F4C">
        <w:t>, CNRS-EHESS</w:t>
      </w:r>
      <w:r>
        <w:t>)</w:t>
      </w:r>
      <w:r w:rsidR="002E7393">
        <w:t>,</w:t>
      </w:r>
      <w:r w:rsidR="00134F4C">
        <w:t xml:space="preserve"> et de Dominique Archambault</w:t>
      </w:r>
      <w:r w:rsidR="002E7393">
        <w:t>, enseignant-chercheur en informatique</w:t>
      </w:r>
      <w:r w:rsidR="00134F4C">
        <w:t xml:space="preserve"> (</w:t>
      </w:r>
      <w:r w:rsidR="009F21EF">
        <w:t>l</w:t>
      </w:r>
      <w:r w:rsidR="00134F4C">
        <w:t>aboratoire CHART</w:t>
      </w:r>
      <w:r w:rsidR="00CD4862">
        <w:rPr>
          <w:rStyle w:val="Appelnotedebasdep"/>
        </w:rPr>
        <w:footnoteReference w:id="2"/>
      </w:r>
      <w:r w:rsidR="00134F4C">
        <w:t xml:space="preserve">, université </w:t>
      </w:r>
      <w:r w:rsidR="00CE5695" w:rsidRPr="00CE5695">
        <w:t>Paris 8 Vincennes-Saint-Denis</w:t>
      </w:r>
      <w:r w:rsidR="00134F4C">
        <w:t xml:space="preserve">). </w:t>
      </w:r>
      <w:r w:rsidR="009F21EF">
        <w:t xml:space="preserve">Son </w:t>
      </w:r>
      <w:r w:rsidR="00C94DF8">
        <w:t xml:space="preserve">principal objectif est </w:t>
      </w:r>
      <w:r w:rsidR="00FB2F59">
        <w:t xml:space="preserve">de mesurer </w:t>
      </w:r>
      <w:r w:rsidR="00134F4C">
        <w:t>les compétences en algorithmique des candidat</w:t>
      </w:r>
      <w:r w:rsidR="002E7393">
        <w:t>e</w:t>
      </w:r>
      <w:r w:rsidR="00134F4C">
        <w:t>s</w:t>
      </w:r>
      <w:r w:rsidR="002E7393">
        <w:t xml:space="preserve"> et candidats</w:t>
      </w:r>
      <w:r w:rsidR="00134F4C">
        <w:t>, car ces compétences sont nécessaires</w:t>
      </w:r>
      <w:r w:rsidR="00134F4C" w:rsidRPr="00FA7918">
        <w:t xml:space="preserve"> aux métiers </w:t>
      </w:r>
      <w:r w:rsidR="002E7393">
        <w:t>du test</w:t>
      </w:r>
      <w:r w:rsidR="00134F4C" w:rsidRPr="00FA7918">
        <w:t xml:space="preserve"> et </w:t>
      </w:r>
      <w:r w:rsidR="002E7393">
        <w:t>du développement</w:t>
      </w:r>
      <w:r w:rsidR="00134F4C">
        <w:t xml:space="preserve">. </w:t>
      </w:r>
    </w:p>
    <w:p w14:paraId="647A4BBC" w14:textId="77777777" w:rsidR="00134F4C" w:rsidRDefault="00134F4C" w:rsidP="00640475">
      <w:pPr>
        <w:spacing w:line="240" w:lineRule="auto"/>
      </w:pPr>
    </w:p>
    <w:p w14:paraId="16385BE4" w14:textId="6A10FC57" w:rsidR="00701D91" w:rsidRDefault="00134F4C" w:rsidP="00640475">
      <w:pPr>
        <w:spacing w:line="240" w:lineRule="auto"/>
      </w:pPr>
      <w:r>
        <w:t>Cet outil d’évaluation a pris la forme d’un jeu vidéo</w:t>
      </w:r>
      <w:r w:rsidR="00483691">
        <w:t xml:space="preserve"> </w:t>
      </w:r>
      <w:r w:rsidR="00483691" w:rsidRPr="00FA7918">
        <w:t>open source</w:t>
      </w:r>
      <w:r w:rsidR="00483691">
        <w:t>,</w:t>
      </w:r>
      <w:r w:rsidR="00483691" w:rsidRPr="00FA7918">
        <w:t xml:space="preserve"> ludique, accessible et inclusif</w:t>
      </w:r>
      <w:r w:rsidR="00483691">
        <w:t xml:space="preserve">. </w:t>
      </w:r>
      <w:r w:rsidR="000F49DE">
        <w:t xml:space="preserve"> Par rapport aux méthodes de recrutement classiques, ce jeu est conçu pour </w:t>
      </w:r>
      <w:r w:rsidR="009F21EF">
        <w:t xml:space="preserve">évaluer les compétences cognitives des individus au plus proche de leur potentiel "réel" en </w:t>
      </w:r>
      <w:r w:rsidR="000F49DE">
        <w:t>:</w:t>
      </w:r>
    </w:p>
    <w:p w14:paraId="0B29EB36" w14:textId="27A3ED9B" w:rsidR="00701D91" w:rsidRDefault="00701D91" w:rsidP="00640475">
      <w:pPr>
        <w:spacing w:line="240" w:lineRule="auto"/>
      </w:pPr>
      <w:r>
        <w:t xml:space="preserve">1. </w:t>
      </w:r>
      <w:r w:rsidR="00CD4862">
        <w:t>F</w:t>
      </w:r>
      <w:r w:rsidR="009F21EF">
        <w:t xml:space="preserve">aisant </w:t>
      </w:r>
      <w:r>
        <w:t xml:space="preserve">oublier le contexte stressant </w:t>
      </w:r>
      <w:r w:rsidR="00C857D7">
        <w:t xml:space="preserve">de </w:t>
      </w:r>
      <w:r w:rsidR="00134F4C">
        <w:t xml:space="preserve">l’évaluation en facilitant l’immersion </w:t>
      </w:r>
    </w:p>
    <w:p w14:paraId="62311EA1" w14:textId="56DF27D4" w:rsidR="00701D91" w:rsidRDefault="00701D91" w:rsidP="00640475">
      <w:pPr>
        <w:spacing w:line="240" w:lineRule="auto"/>
      </w:pPr>
      <w:r>
        <w:t xml:space="preserve">2. </w:t>
      </w:r>
      <w:r w:rsidR="00CD4862">
        <w:t>É</w:t>
      </w:r>
      <w:r w:rsidR="009F21EF">
        <w:t xml:space="preserve">tant </w:t>
      </w:r>
      <w:r>
        <w:t>utili</w:t>
      </w:r>
      <w:r w:rsidR="00F26DB7">
        <w:t>sable dans un lieu e</w:t>
      </w:r>
      <w:r w:rsidR="00C857D7">
        <w:t xml:space="preserve">t </w:t>
      </w:r>
      <w:r w:rsidR="00455FAC">
        <w:t xml:space="preserve">un </w:t>
      </w:r>
      <w:r w:rsidR="00C857D7">
        <w:t>moment choisi</w:t>
      </w:r>
      <w:r w:rsidR="000F49DE">
        <w:t>s</w:t>
      </w:r>
      <w:r w:rsidR="00F26DB7">
        <w:t xml:space="preserve"> par le candidat.</w:t>
      </w:r>
    </w:p>
    <w:p w14:paraId="1170E02E" w14:textId="4DFCB172" w:rsidR="00701D91" w:rsidRDefault="00701D91" w:rsidP="00640475">
      <w:pPr>
        <w:spacing w:line="240" w:lineRule="auto"/>
      </w:pPr>
      <w:r>
        <w:t>3. Favoris</w:t>
      </w:r>
      <w:r w:rsidR="009F21EF">
        <w:t>ant</w:t>
      </w:r>
      <w:r>
        <w:t xml:space="preserve"> la motivation intrinsèque </w:t>
      </w:r>
      <w:r w:rsidR="00F26DB7">
        <w:t>du candidat</w:t>
      </w:r>
      <w:r w:rsidR="00134F4C">
        <w:t xml:space="preserve"> par ses qualités ludiques</w:t>
      </w:r>
    </w:p>
    <w:p w14:paraId="0331DF0D" w14:textId="72304923" w:rsidR="00701D91" w:rsidRDefault="00701D91" w:rsidP="00640475">
      <w:pPr>
        <w:spacing w:line="240" w:lineRule="auto"/>
      </w:pPr>
      <w:r>
        <w:t>4. Permett</w:t>
      </w:r>
      <w:r w:rsidR="009F21EF">
        <w:t>ant</w:t>
      </w:r>
      <w:r>
        <w:t xml:space="preserve"> une adaptabilité forte</w:t>
      </w:r>
      <w:r w:rsidR="00134F4C">
        <w:t>, via un système d’options pour paramétrer le jeu</w:t>
      </w:r>
      <w:r>
        <w:t>.</w:t>
      </w:r>
    </w:p>
    <w:p w14:paraId="4B9279A5" w14:textId="551D5742" w:rsidR="00144774" w:rsidRDefault="00144774" w:rsidP="00640475">
      <w:pPr>
        <w:spacing w:line="240" w:lineRule="auto"/>
      </w:pPr>
    </w:p>
    <w:p w14:paraId="3514C207" w14:textId="7BA12C08" w:rsidR="004C14E9" w:rsidRDefault="004C14E9" w:rsidP="00640475">
      <w:pPr>
        <w:spacing w:line="240" w:lineRule="auto"/>
      </w:pPr>
      <w:r>
        <w:t xml:space="preserve">Ce projet s’inscrit dans une ambition inclusive du secteur du numérique </w:t>
      </w:r>
      <w:r w:rsidR="00CD4862">
        <w:t>pour</w:t>
      </w:r>
      <w:r>
        <w:t xml:space="preserve"> offrir à des publics peu présents dans </w:t>
      </w:r>
      <w:r w:rsidR="00CD4862">
        <w:t>c</w:t>
      </w:r>
      <w:r>
        <w:t xml:space="preserve">es métiers l’occasion de se découvrir des compétences qu’ils ignorent et un potentiel d’orientation inexploré. Ce faisant, </w:t>
      </w:r>
      <w:r w:rsidR="00CD4862">
        <w:t>il pourra</w:t>
      </w:r>
      <w:r>
        <w:t xml:space="preserve"> encourager la diversité </w:t>
      </w:r>
      <w:r w:rsidR="005E4787">
        <w:t xml:space="preserve">des profils recrutés </w:t>
      </w:r>
      <w:r>
        <w:t>pour</w:t>
      </w:r>
      <w:r w:rsidR="00733C27">
        <w:t xml:space="preserve"> aider </w:t>
      </w:r>
      <w:r w:rsidR="005E4787">
        <w:t xml:space="preserve">les entreprises </w:t>
      </w:r>
      <w:r w:rsidR="00733C27">
        <w:t xml:space="preserve">à </w:t>
      </w:r>
      <w:r>
        <w:t xml:space="preserve">innover et </w:t>
      </w:r>
      <w:r w:rsidR="00733C27">
        <w:t xml:space="preserve">à </w:t>
      </w:r>
      <w:r>
        <w:t xml:space="preserve">exercer leurs responsabilités sociétales. </w:t>
      </w:r>
    </w:p>
    <w:p w14:paraId="0707767E" w14:textId="77777777" w:rsidR="004C14E9" w:rsidRDefault="004C14E9" w:rsidP="00640475">
      <w:pPr>
        <w:spacing w:line="240" w:lineRule="auto"/>
      </w:pPr>
    </w:p>
    <w:p w14:paraId="16A51CF5" w14:textId="06C39AED" w:rsidR="00116F78" w:rsidRDefault="001A29E7" w:rsidP="00640475">
      <w:pPr>
        <w:spacing w:line="240" w:lineRule="auto"/>
        <w:rPr>
          <w:highlight w:val="yellow"/>
        </w:rPr>
      </w:pPr>
      <w:r>
        <w:t>D</w:t>
      </w:r>
      <w:r w:rsidRPr="001A29E7">
        <w:t>ans une démarche de s</w:t>
      </w:r>
      <w:r w:rsidR="00B92742">
        <w:t>cience ouverte et</w:t>
      </w:r>
      <w:r w:rsidR="00C84278">
        <w:t xml:space="preserve"> </w:t>
      </w:r>
      <w:r>
        <w:t xml:space="preserve">afin </w:t>
      </w:r>
      <w:r w:rsidR="00B92742">
        <w:t>d’</w:t>
      </w:r>
      <w:r w:rsidR="00B41400">
        <w:t>aider</w:t>
      </w:r>
      <w:r w:rsidR="00B92742">
        <w:t xml:space="preserve"> l’équipe</w:t>
      </w:r>
      <w:r w:rsidR="00B41400">
        <w:t xml:space="preserve"> à </w:t>
      </w:r>
      <w:r>
        <w:t xml:space="preserve">améliorer </w:t>
      </w:r>
      <w:r w:rsidR="00B92742">
        <w:t>le</w:t>
      </w:r>
      <w:r w:rsidR="00C84278">
        <w:t xml:space="preserve"> prototype</w:t>
      </w:r>
      <w:r w:rsidR="00B41400">
        <w:t xml:space="preserve">, </w:t>
      </w:r>
      <w:r w:rsidR="00B92742">
        <w:t xml:space="preserve">toutes les personnes qui le souhaitent </w:t>
      </w:r>
      <w:r w:rsidR="00B92742" w:rsidRPr="001B26DA">
        <w:t xml:space="preserve">peuvent </w:t>
      </w:r>
      <w:r w:rsidR="00483691" w:rsidRPr="001B26DA">
        <w:t xml:space="preserve">participer à une étude pilote </w:t>
      </w:r>
      <w:r w:rsidR="00B92742" w:rsidRPr="001B26DA">
        <w:t>en testant</w:t>
      </w:r>
      <w:r w:rsidR="00483691" w:rsidRPr="001B26DA">
        <w:t xml:space="preserve"> ce jeu </w:t>
      </w:r>
      <w:r w:rsidR="00B92742" w:rsidRPr="001B26DA">
        <w:t xml:space="preserve">de manière strictement anonyme </w:t>
      </w:r>
      <w:r w:rsidR="002114DD" w:rsidRPr="001B26DA">
        <w:t>au salon Innovatives SHS les 18 et 19 mai 2022 puis en ligne</w:t>
      </w:r>
      <w:r w:rsidR="001B26DA" w:rsidRPr="001B26DA">
        <w:t>.</w:t>
      </w:r>
    </w:p>
    <w:p w14:paraId="1D0347ED" w14:textId="77777777" w:rsidR="00116F78" w:rsidRDefault="00116F78" w:rsidP="00640475">
      <w:pPr>
        <w:spacing w:line="240" w:lineRule="auto"/>
        <w:rPr>
          <w:highlight w:val="yellow"/>
        </w:rPr>
      </w:pPr>
    </w:p>
    <w:p w14:paraId="5D491009" w14:textId="7401B092" w:rsidR="000F49DE" w:rsidRPr="00113A8F" w:rsidRDefault="00631965" w:rsidP="00640475">
      <w:pPr>
        <w:spacing w:line="240" w:lineRule="auto"/>
        <w:rPr>
          <w:b/>
          <w:bCs/>
        </w:rPr>
      </w:pPr>
      <w:r>
        <w:t>« </w:t>
      </w:r>
      <w:r w:rsidRPr="00631965">
        <w:rPr>
          <w:i/>
        </w:rPr>
        <w:t>L</w:t>
      </w:r>
      <w:r>
        <w:rPr>
          <w:i/>
        </w:rPr>
        <w:t xml:space="preserve">e secteur du numérique </w:t>
      </w:r>
      <w:r w:rsidRPr="00631965">
        <w:rPr>
          <w:i/>
        </w:rPr>
        <w:t>offre une grande variété de métiers. Chez CGI nous avons la volonté de diversifier les profils que nous recrutons et ce projet s'inscrit dans notre philosophie qui consiste à innover pour l'inclusion et la responsabilité sociétale</w:t>
      </w:r>
      <w:r>
        <w:t xml:space="preserve"> » </w:t>
      </w:r>
      <w:r w:rsidRPr="00113A8F">
        <w:rPr>
          <w:b/>
          <w:bCs/>
        </w:rPr>
        <w:t xml:space="preserve">affirme Magali Fabre, Directrice Diversité et Inclusion chez CGI </w:t>
      </w:r>
    </w:p>
    <w:p w14:paraId="7FDFB8BC" w14:textId="58A72F60" w:rsidR="002711EA" w:rsidRDefault="002711EA" w:rsidP="00640475">
      <w:pPr>
        <w:spacing w:line="240" w:lineRule="auto"/>
      </w:pPr>
    </w:p>
    <w:p w14:paraId="12E80E6E" w14:textId="51859FAE" w:rsidR="004444C4" w:rsidRPr="00113A8F" w:rsidRDefault="004444C4" w:rsidP="00640475">
      <w:pPr>
        <w:spacing w:line="240" w:lineRule="auto"/>
        <w:rPr>
          <w:b/>
          <w:bCs/>
        </w:rPr>
      </w:pPr>
      <w:r>
        <w:rPr>
          <w:i/>
        </w:rPr>
        <w:t>«</w:t>
      </w:r>
      <w:r w:rsidR="00113A8F">
        <w:rPr>
          <w:i/>
        </w:rPr>
        <w:t xml:space="preserve"> </w:t>
      </w:r>
      <w:r>
        <w:rPr>
          <w:i/>
        </w:rPr>
        <w:t>En nous mobilisant ensemble, entreprise, acteur de la recherche et Agefiph, nous relevons un double défi : répondre aux enjeux de l’économie du numérique et développer l’emploi des personnes en situation de handicap dont les compétences et talents doivent pouvoir s’exprimer</w:t>
      </w:r>
      <w:r w:rsidR="00113A8F">
        <w:rPr>
          <w:i/>
        </w:rPr>
        <w:t xml:space="preserve"> </w:t>
      </w:r>
      <w:r>
        <w:rPr>
          <w:i/>
        </w:rPr>
        <w:t xml:space="preserve">» </w:t>
      </w:r>
      <w:r w:rsidRPr="00113A8F">
        <w:rPr>
          <w:b/>
          <w:bCs/>
        </w:rPr>
        <w:t>souligne Véronique Bustreel, Directrice de l’Innovation, de l’Evaluation et de la Stratégie de l’Agefiph.</w:t>
      </w:r>
    </w:p>
    <w:p w14:paraId="0380B8C2" w14:textId="4C6964DE" w:rsidR="001272D7" w:rsidRPr="002711EA" w:rsidRDefault="001272D7" w:rsidP="00640475">
      <w:pPr>
        <w:spacing w:line="240" w:lineRule="auto"/>
        <w:rPr>
          <w:i/>
          <w:highlight w:val="yellow"/>
        </w:rPr>
      </w:pPr>
    </w:p>
    <w:p w14:paraId="5CF7E989" w14:textId="1687B73F" w:rsidR="00FC2659" w:rsidRPr="00FC2659" w:rsidRDefault="00FC2659" w:rsidP="00640475">
      <w:pPr>
        <w:spacing w:line="240" w:lineRule="auto"/>
        <w:rPr>
          <w:i/>
        </w:rPr>
      </w:pPr>
      <w:r>
        <w:t>« </w:t>
      </w:r>
      <w:r>
        <w:rPr>
          <w:i/>
        </w:rPr>
        <w:t>Ce</w:t>
      </w:r>
      <w:r w:rsidRPr="00FC2659">
        <w:rPr>
          <w:i/>
        </w:rPr>
        <w:t xml:space="preserve"> projet a été une formidable opportunité de penser un projet de recherche fondamentale dans une perspective de valorisation sociétale</w:t>
      </w:r>
      <w:r>
        <w:rPr>
          <w:i/>
        </w:rPr>
        <w:t> </w:t>
      </w:r>
      <w:r>
        <w:t xml:space="preserve">», </w:t>
      </w:r>
      <w:r w:rsidRPr="00113A8F">
        <w:rPr>
          <w:b/>
          <w:bCs/>
        </w:rPr>
        <w:t>conclut Fabienne Cazalis, chercheuse CNRS en sciences cognitives sur les intelligences autistiques (laboratoire CAMS</w:t>
      </w:r>
      <w:r w:rsidRPr="00113A8F">
        <w:rPr>
          <w:rStyle w:val="Appelnotedebasdep"/>
          <w:b/>
          <w:bCs/>
        </w:rPr>
        <w:footnoteReference w:id="3"/>
      </w:r>
      <w:r w:rsidRPr="00113A8F">
        <w:rPr>
          <w:b/>
          <w:bCs/>
        </w:rPr>
        <w:t>, CNRS-EHESS).</w:t>
      </w:r>
    </w:p>
    <w:p w14:paraId="7D051254" w14:textId="77777777" w:rsidR="001272D7" w:rsidRDefault="001272D7" w:rsidP="00640475">
      <w:pPr>
        <w:spacing w:line="240" w:lineRule="auto"/>
        <w:rPr>
          <w:highlight w:val="yellow"/>
        </w:rPr>
      </w:pPr>
    </w:p>
    <w:p w14:paraId="60336122" w14:textId="37625BC1" w:rsidR="00631965" w:rsidRPr="00113A8F" w:rsidRDefault="00631965" w:rsidP="00640475">
      <w:pPr>
        <w:spacing w:line="240" w:lineRule="auto"/>
        <w:rPr>
          <w:b/>
          <w:sz w:val="20"/>
          <w:szCs w:val="20"/>
        </w:rPr>
      </w:pPr>
      <w:r w:rsidRPr="00113A8F">
        <w:rPr>
          <w:b/>
          <w:sz w:val="20"/>
          <w:szCs w:val="20"/>
        </w:rPr>
        <w:t xml:space="preserve">À propos de l’Agefiph </w:t>
      </w:r>
    </w:p>
    <w:p w14:paraId="33BF3870" w14:textId="5641AC6A" w:rsidR="00113A8F" w:rsidRPr="00113A8F" w:rsidRDefault="00113A8F" w:rsidP="00640475">
      <w:pPr>
        <w:pBdr>
          <w:top w:val="nil"/>
          <w:left w:val="nil"/>
          <w:bottom w:val="nil"/>
          <w:right w:val="nil"/>
          <w:between w:val="nil"/>
        </w:pBdr>
        <w:spacing w:line="240" w:lineRule="auto"/>
        <w:rPr>
          <w:sz w:val="20"/>
          <w:szCs w:val="20"/>
        </w:rPr>
      </w:pPr>
      <w:r w:rsidRPr="00113A8F">
        <w:rPr>
          <w:sz w:val="20"/>
          <w:szCs w:val="20"/>
        </w:rPr>
        <w:t xml:space="preserve">L'Agefiph (Association de gestion du fonds pour l'insertion professionnelle des personnes handicapées) est l’acteur de référence emploi et handicap. Elle construit et finance des solutions pour compenser les conséquences du handicap au travail ; accompagne les acteurs de l'emploi, de la formation et de la santé au travail et les entreprises pour que soient pris en compte les besoins spécifiques des personnes handicapées ; grâce à son observatoire emploi et handicap, elle analyse la prise en compte du handicap dans le secteur de l'emploi, de la formation et de la santé au travail et dans les entreprises ; et enfin, pour accélérer les évolutions en matière de compensation et d'inclusion, l'Agefiph soutient la recherche et l'innovation. En 2021, l'Agefiph a notamment financé 156 000 aides financières et services à destination des personnes en situation de handicap, des entreprises et des organismes de formation et CFA (16,9% de plus qu’en 2019). Plus d'informations sur </w:t>
      </w:r>
      <w:hyperlink r:id="rId12">
        <w:r w:rsidRPr="00113A8F">
          <w:rPr>
            <w:sz w:val="20"/>
            <w:szCs w:val="20"/>
          </w:rPr>
          <w:t>www.agefiph.fr</w:t>
        </w:r>
      </w:hyperlink>
      <w:r w:rsidRPr="00113A8F">
        <w:rPr>
          <w:sz w:val="20"/>
          <w:szCs w:val="20"/>
        </w:rPr>
        <w:t xml:space="preserve"> / suivez l’Agefiph sur Twitter @Agefiph_</w:t>
      </w:r>
    </w:p>
    <w:p w14:paraId="0F718573" w14:textId="77777777" w:rsidR="00631965" w:rsidRPr="00113A8F" w:rsidRDefault="00631965" w:rsidP="00640475">
      <w:pPr>
        <w:spacing w:line="240" w:lineRule="auto"/>
        <w:rPr>
          <w:sz w:val="20"/>
          <w:szCs w:val="20"/>
        </w:rPr>
      </w:pPr>
    </w:p>
    <w:p w14:paraId="5C4D0966" w14:textId="44E7C857" w:rsidR="00EA5E7A" w:rsidRPr="00113A8F" w:rsidRDefault="00EA5E7A" w:rsidP="00640475">
      <w:pPr>
        <w:spacing w:line="240" w:lineRule="auto"/>
        <w:rPr>
          <w:b/>
          <w:bCs/>
          <w:sz w:val="20"/>
          <w:szCs w:val="20"/>
        </w:rPr>
      </w:pPr>
      <w:r w:rsidRPr="00113A8F">
        <w:rPr>
          <w:b/>
          <w:bCs/>
          <w:sz w:val="20"/>
          <w:szCs w:val="20"/>
        </w:rPr>
        <w:t>À propos de CGI</w:t>
      </w:r>
    </w:p>
    <w:p w14:paraId="2B2F532C" w14:textId="55759E33" w:rsidR="00640475" w:rsidRPr="00640475" w:rsidRDefault="00640475" w:rsidP="00640475">
      <w:pPr>
        <w:widowControl/>
        <w:suppressAutoHyphens w:val="0"/>
        <w:autoSpaceDN/>
        <w:spacing w:line="240" w:lineRule="auto"/>
        <w:rPr>
          <w:sz w:val="20"/>
          <w:szCs w:val="20"/>
        </w:rPr>
      </w:pPr>
      <w:r w:rsidRPr="00640475">
        <w:rPr>
          <w:sz w:val="20"/>
          <w:szCs w:val="20"/>
        </w:rPr>
        <w:t>Fondée en 1976, CGI figure parmi les plus importantes entreprises indépendantes de services-conseils en technologie de l’information (TI) et en management au monde. CGI compte 84 000 conseillers et professionnels établis partout dans le monde grâce auxquels l’entreprise offre un portefeuille complet de services et de solutions : des services-conseils stratégiques en TI et en management, de l’intégration de systèmes, des services en TI et en gestion des processus d’affaires en mode délégué ainsi que des solutions de propriété intellectuelle. La collaboration de CGI avec ses clients repose sur un modèle axé sur les relations locales, conjugué à un réseau mondial de prestation de services, qui permet aux clients de réaliser la transformation numérique de leur organisation et d’accélérer l’obtention de résultats. Au cours de l’exercice financier 2021, CGI a généré des revenus de 12,13 milliards $. Les actions de CGI sont inscrites à la Bourse de Toronto (GIB.A) ainsi qu’à la Bourse de New York (GIB). Apprenez-en davantage sur </w:t>
      </w:r>
      <w:hyperlink r:id="rId13" w:tooltip="CGI" w:history="1">
        <w:r w:rsidRPr="00640475">
          <w:rPr>
            <w:sz w:val="20"/>
            <w:szCs w:val="20"/>
          </w:rPr>
          <w:t>cgi.com</w:t>
        </w:r>
      </w:hyperlink>
      <w:r w:rsidRPr="00640475">
        <w:rPr>
          <w:sz w:val="20"/>
          <w:szCs w:val="20"/>
        </w:rPr>
        <w:t>.</w:t>
      </w:r>
    </w:p>
    <w:p w14:paraId="210F1564" w14:textId="57C5E69C" w:rsidR="00631965" w:rsidRPr="00113A8F" w:rsidRDefault="00631965" w:rsidP="00640475">
      <w:pPr>
        <w:spacing w:line="240" w:lineRule="auto"/>
        <w:rPr>
          <w:sz w:val="20"/>
          <w:szCs w:val="20"/>
        </w:rPr>
      </w:pPr>
    </w:p>
    <w:p w14:paraId="23B11CA5" w14:textId="77777777" w:rsidR="002114DD" w:rsidRPr="00113A8F" w:rsidRDefault="002114DD" w:rsidP="00640475">
      <w:pPr>
        <w:spacing w:line="240" w:lineRule="auto"/>
        <w:rPr>
          <w:b/>
          <w:sz w:val="20"/>
          <w:szCs w:val="20"/>
        </w:rPr>
      </w:pPr>
      <w:r w:rsidRPr="00113A8F">
        <w:rPr>
          <w:b/>
          <w:sz w:val="20"/>
          <w:szCs w:val="20"/>
        </w:rPr>
        <w:t>À propos du CNRS</w:t>
      </w:r>
    </w:p>
    <w:p w14:paraId="7AC3B9FB" w14:textId="77777777" w:rsidR="002114DD" w:rsidRPr="00113A8F" w:rsidRDefault="002114DD" w:rsidP="00640475">
      <w:pPr>
        <w:tabs>
          <w:tab w:val="left" w:pos="1350"/>
        </w:tabs>
        <w:spacing w:line="240" w:lineRule="auto"/>
        <w:rPr>
          <w:sz w:val="20"/>
          <w:szCs w:val="20"/>
        </w:rPr>
      </w:pPr>
      <w:r w:rsidRPr="00113A8F">
        <w:rPr>
          <w:sz w:val="20"/>
          <w:szCs w:val="20"/>
        </w:rPr>
        <w:t xml:space="preserve">Le Centre national de la recherche scientifique est une institution publique de recherche parmi les plus reconnues et renommées au monde. Depuis plus de 80 ans, il répond à une exigence d’excellence au </w:t>
      </w:r>
      <w:r w:rsidRPr="00113A8F">
        <w:rPr>
          <w:sz w:val="20"/>
          <w:szCs w:val="20"/>
        </w:rPr>
        <w:lastRenderedPageBreak/>
        <w:t>niveau de ses recrutements et développe des recherches pluri et inter disciplinaires sur tout le territoire, en Europe et à l’international.  Orienté vers le bien commun, il contribue au progrès scientifique, économique, social et culturel de la France. Le CNRS, c’est avant tout 32 000 femmes et hommes et 200 métiers. Ses 1000 laboratoires, pour la plupart communs avec des universités, des écoles et d'autres organismes de recherche, représentent plus de 120 000 personnes ; ils font progresser les connaissances en explorant le vivant, la matière, l’Univers et le fonctionnement des sociétés humaines. Le lien étroit qu’il tisse entre ses activités de recherche et leur transfert vers la société fait de lui aujourd’hui un acteur clé de l’innovation. Le partenariat avec les entreprises est le socle de sa politique de valorisation. Il se décline notamment via près de 200 structures communes avec des acteurs industriels et par la création d’une centaine de start-up chaque année, témoignant du potentiel économique de ses travaux de recherche. Le CNRS rend accessible les travaux et les données de la recherche ; ce partage du savoir vise différents publics : communautés scientifiques, médias, décideurs, acteurs économiques et grand public. </w:t>
      </w:r>
    </w:p>
    <w:p w14:paraId="41C2CAF8" w14:textId="77777777" w:rsidR="002114DD" w:rsidRPr="00113A8F" w:rsidRDefault="002114DD" w:rsidP="00640475">
      <w:pPr>
        <w:tabs>
          <w:tab w:val="left" w:pos="1350"/>
        </w:tabs>
        <w:spacing w:line="240" w:lineRule="auto"/>
        <w:rPr>
          <w:sz w:val="20"/>
          <w:szCs w:val="20"/>
        </w:rPr>
      </w:pPr>
      <w:r w:rsidRPr="00113A8F">
        <w:rPr>
          <w:sz w:val="20"/>
          <w:szCs w:val="20"/>
        </w:rPr>
        <w:t xml:space="preserve">Pour plus d’information : </w:t>
      </w:r>
      <w:hyperlink r:id="rId14" w:history="1">
        <w:r w:rsidRPr="00113A8F">
          <w:rPr>
            <w:sz w:val="20"/>
            <w:szCs w:val="20"/>
          </w:rPr>
          <w:t>www.cnrs.fr</w:t>
        </w:r>
      </w:hyperlink>
      <w:r w:rsidRPr="00113A8F">
        <w:rPr>
          <w:sz w:val="20"/>
          <w:szCs w:val="20"/>
        </w:rPr>
        <w:t xml:space="preserve"> </w:t>
      </w:r>
    </w:p>
    <w:p w14:paraId="2BD5C851" w14:textId="77777777" w:rsidR="002114DD" w:rsidRPr="00113A8F" w:rsidRDefault="002114DD" w:rsidP="00640475">
      <w:pPr>
        <w:spacing w:line="240" w:lineRule="auto"/>
        <w:rPr>
          <w:sz w:val="20"/>
          <w:szCs w:val="20"/>
        </w:rPr>
      </w:pPr>
    </w:p>
    <w:p w14:paraId="338A2627" w14:textId="24A181C1" w:rsidR="00631965" w:rsidRPr="00113A8F" w:rsidRDefault="00631965" w:rsidP="00640475">
      <w:pPr>
        <w:spacing w:line="240" w:lineRule="auto"/>
        <w:rPr>
          <w:b/>
          <w:sz w:val="20"/>
          <w:szCs w:val="20"/>
          <w:lang w:val="en-GB"/>
        </w:rPr>
      </w:pPr>
      <w:r w:rsidRPr="00113A8F">
        <w:rPr>
          <w:b/>
          <w:sz w:val="20"/>
          <w:szCs w:val="20"/>
          <w:lang w:val="en-GB"/>
        </w:rPr>
        <w:t>Contact</w:t>
      </w:r>
      <w:r w:rsidR="002114DD" w:rsidRPr="00113A8F">
        <w:rPr>
          <w:b/>
          <w:sz w:val="20"/>
          <w:szCs w:val="20"/>
          <w:lang w:val="en-GB"/>
        </w:rPr>
        <w:t>s</w:t>
      </w:r>
      <w:r w:rsidRPr="00113A8F">
        <w:rPr>
          <w:b/>
          <w:sz w:val="20"/>
          <w:szCs w:val="20"/>
          <w:lang w:val="en-GB"/>
        </w:rPr>
        <w:t xml:space="preserve"> presse</w:t>
      </w:r>
    </w:p>
    <w:p w14:paraId="55E67118" w14:textId="694390DC" w:rsidR="00631965" w:rsidRPr="00113A8F" w:rsidRDefault="002114DD" w:rsidP="00640475">
      <w:pPr>
        <w:spacing w:line="240" w:lineRule="auto"/>
        <w:rPr>
          <w:sz w:val="20"/>
          <w:szCs w:val="20"/>
          <w:highlight w:val="yellow"/>
          <w:lang w:val="en-GB"/>
        </w:rPr>
      </w:pPr>
      <w:r w:rsidRPr="00113A8F">
        <w:rPr>
          <w:sz w:val="20"/>
          <w:szCs w:val="20"/>
          <w:lang w:val="en-GB"/>
        </w:rPr>
        <w:t xml:space="preserve">CGI : </w:t>
      </w:r>
      <w:r w:rsidR="00631965" w:rsidRPr="00113A8F">
        <w:rPr>
          <w:sz w:val="20"/>
          <w:szCs w:val="20"/>
          <w:lang w:val="en-GB"/>
        </w:rPr>
        <w:t xml:space="preserve">Giuseppina Forino – giuseppina.forino@cgi.com </w:t>
      </w:r>
      <w:r w:rsidRPr="00113A8F">
        <w:rPr>
          <w:sz w:val="20"/>
          <w:szCs w:val="20"/>
          <w:lang w:val="en-GB"/>
        </w:rPr>
        <w:t xml:space="preserve">- </w:t>
      </w:r>
      <w:r w:rsidR="00631965" w:rsidRPr="00113A8F">
        <w:rPr>
          <w:sz w:val="20"/>
          <w:szCs w:val="20"/>
          <w:lang w:val="en-GB"/>
        </w:rPr>
        <w:t>01 57 87 42 21</w:t>
      </w:r>
    </w:p>
    <w:p w14:paraId="1EA193ED" w14:textId="4BA36C6A" w:rsidR="008525ED" w:rsidRPr="00113A8F" w:rsidRDefault="008525ED" w:rsidP="00640475">
      <w:pPr>
        <w:spacing w:line="240" w:lineRule="auto"/>
        <w:rPr>
          <w:sz w:val="20"/>
          <w:szCs w:val="20"/>
          <w:lang w:val="en-GB"/>
        </w:rPr>
      </w:pPr>
      <w:r w:rsidRPr="00113A8F">
        <w:rPr>
          <w:sz w:val="20"/>
          <w:szCs w:val="20"/>
          <w:lang w:val="en-GB"/>
        </w:rPr>
        <w:t>Agefiph</w:t>
      </w:r>
      <w:r w:rsidR="00113A8F" w:rsidRPr="00113A8F">
        <w:rPr>
          <w:sz w:val="20"/>
          <w:szCs w:val="20"/>
          <w:lang w:val="en-GB"/>
        </w:rPr>
        <w:t xml:space="preserve"> : Julie Chaouat – </w:t>
      </w:r>
      <w:hyperlink r:id="rId15" w:history="1">
        <w:r w:rsidR="00113A8F" w:rsidRPr="00113A8F">
          <w:rPr>
            <w:rStyle w:val="Lienhypertexte"/>
            <w:sz w:val="20"/>
            <w:szCs w:val="20"/>
            <w:lang w:val="en-GB"/>
          </w:rPr>
          <w:t>jchaouat@lebureaudecom.fr</w:t>
        </w:r>
      </w:hyperlink>
      <w:r w:rsidR="00113A8F" w:rsidRPr="00113A8F">
        <w:rPr>
          <w:sz w:val="20"/>
          <w:szCs w:val="20"/>
          <w:lang w:val="en-GB"/>
        </w:rPr>
        <w:t xml:space="preserve"> – 06 84 38 12 21</w:t>
      </w:r>
    </w:p>
    <w:p w14:paraId="7BEDCE09" w14:textId="3DB488E3" w:rsidR="00631965" w:rsidRPr="00113A8F" w:rsidRDefault="008525ED" w:rsidP="00640475">
      <w:pPr>
        <w:spacing w:line="240" w:lineRule="auto"/>
        <w:rPr>
          <w:sz w:val="20"/>
          <w:szCs w:val="20"/>
        </w:rPr>
      </w:pPr>
      <w:r w:rsidRPr="00113A8F">
        <w:rPr>
          <w:sz w:val="20"/>
          <w:szCs w:val="20"/>
        </w:rPr>
        <w:t>CNRS</w:t>
      </w:r>
      <w:r w:rsidR="002114DD" w:rsidRPr="00113A8F">
        <w:rPr>
          <w:sz w:val="20"/>
          <w:szCs w:val="20"/>
        </w:rPr>
        <w:t xml:space="preserve"> : </w:t>
      </w:r>
      <w:hyperlink r:id="rId16" w:history="1">
        <w:r w:rsidR="002114DD" w:rsidRPr="00113A8F">
          <w:rPr>
            <w:rStyle w:val="Lienhypertexte"/>
            <w:sz w:val="20"/>
            <w:szCs w:val="20"/>
          </w:rPr>
          <w:t>presse@cnrs.fr</w:t>
        </w:r>
      </w:hyperlink>
      <w:r w:rsidR="002114DD" w:rsidRPr="00113A8F">
        <w:rPr>
          <w:sz w:val="20"/>
          <w:szCs w:val="20"/>
        </w:rPr>
        <w:t xml:space="preserve"> – 01 44 96 51 51</w:t>
      </w:r>
    </w:p>
    <w:sectPr w:rsidR="00631965" w:rsidRPr="00113A8F">
      <w:headerReference w:type="even" r:id="rId17"/>
      <w:headerReference w:type="default" r:id="rId18"/>
      <w:footerReference w:type="even" r:id="rId19"/>
      <w:footerReference w:type="default" r:id="rId20"/>
      <w:headerReference w:type="first" r:id="rId21"/>
      <w:footerReference w:type="first" r:id="rId22"/>
      <w:pgSz w:w="12240" w:h="15840"/>
      <w:pgMar w:top="566"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180A3" w14:textId="77777777" w:rsidR="00EF531A" w:rsidRDefault="00EF531A" w:rsidP="00540E6A">
      <w:r>
        <w:separator/>
      </w:r>
    </w:p>
  </w:endnote>
  <w:endnote w:type="continuationSeparator" w:id="0">
    <w:p w14:paraId="408FDB94" w14:textId="77777777" w:rsidR="00EF531A" w:rsidRDefault="00EF531A" w:rsidP="0054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00000001" w:usb1="5000205B" w:usb2="00000020" w:usb3="00000000" w:csb0="0000019F" w:csb1="00000000"/>
  </w:font>
  <w:font w:name="Roboto Medium">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n">
    <w:altName w:val="Arial"/>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Linux Libertine G">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4ACC4" w14:textId="77777777" w:rsidR="004F2542" w:rsidRDefault="004F25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6" w14:textId="06AB11EF" w:rsidR="001A29E7" w:rsidRDefault="001A29E7" w:rsidP="00540E6A">
    <w:r>
      <w:fldChar w:fldCharType="begin"/>
    </w:r>
    <w:r>
      <w:instrText>PAGE</w:instrText>
    </w:r>
    <w:r>
      <w:fldChar w:fldCharType="separate"/>
    </w:r>
    <w:r w:rsidR="00D60EE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10AF" w14:textId="77777777" w:rsidR="004F2542" w:rsidRDefault="004F25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A6723" w14:textId="77777777" w:rsidR="00EF531A" w:rsidRDefault="00EF531A" w:rsidP="00540E6A">
      <w:r>
        <w:separator/>
      </w:r>
    </w:p>
  </w:footnote>
  <w:footnote w:type="continuationSeparator" w:id="0">
    <w:p w14:paraId="61CBC3F8" w14:textId="77777777" w:rsidR="00EF531A" w:rsidRDefault="00EF531A" w:rsidP="00540E6A">
      <w:r>
        <w:continuationSeparator/>
      </w:r>
    </w:p>
  </w:footnote>
  <w:footnote w:id="1">
    <w:p w14:paraId="21A49A81" w14:textId="06E6346E" w:rsidR="002E7393" w:rsidRDefault="002E7393">
      <w:pPr>
        <w:pStyle w:val="Notedebasdepage"/>
      </w:pPr>
      <w:r>
        <w:rPr>
          <w:rStyle w:val="Appelnotedebasdep"/>
        </w:rPr>
        <w:footnoteRef/>
      </w:r>
      <w:r>
        <w:t xml:space="preserve"> </w:t>
      </w:r>
      <w:r w:rsidRPr="002E7393">
        <w:t>Centre d'analyses et de mathématiques sociales</w:t>
      </w:r>
    </w:p>
  </w:footnote>
  <w:footnote w:id="2">
    <w:p w14:paraId="1D73D99A" w14:textId="0434819B" w:rsidR="00CD4862" w:rsidRDefault="00CD4862">
      <w:pPr>
        <w:pStyle w:val="Notedebasdepage"/>
      </w:pPr>
      <w:r>
        <w:rPr>
          <w:rStyle w:val="Appelnotedebasdep"/>
        </w:rPr>
        <w:footnoteRef/>
      </w:r>
      <w:r>
        <w:t xml:space="preserve"> </w:t>
      </w:r>
      <w:r w:rsidRPr="00CD4862">
        <w:t xml:space="preserve">Cognitions </w:t>
      </w:r>
      <w:r>
        <w:t>h</w:t>
      </w:r>
      <w:r w:rsidRPr="00CD4862">
        <w:t xml:space="preserve">umaine et </w:t>
      </w:r>
      <w:r>
        <w:t>artificielle</w:t>
      </w:r>
    </w:p>
  </w:footnote>
  <w:footnote w:id="3">
    <w:p w14:paraId="1760A5DF" w14:textId="77777777" w:rsidR="00FC2659" w:rsidRDefault="00FC2659" w:rsidP="00FC2659">
      <w:pPr>
        <w:pStyle w:val="Notedebasdepage"/>
      </w:pPr>
      <w:r>
        <w:rPr>
          <w:rStyle w:val="Appelnotedebasdep"/>
        </w:rPr>
        <w:footnoteRef/>
      </w:r>
      <w:r>
        <w:t xml:space="preserve"> </w:t>
      </w:r>
      <w:r w:rsidRPr="002E7393">
        <w:t>Centre d'analyses et de mathématiques sociales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3C30" w14:textId="77777777" w:rsidR="004F2542" w:rsidRDefault="004F25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72AB" w14:textId="77777777" w:rsidR="004F2542" w:rsidRDefault="004F254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F94DC" w14:textId="77777777" w:rsidR="004F2542" w:rsidRDefault="004F25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A58"/>
    <w:multiLevelType w:val="multilevel"/>
    <w:tmpl w:val="6F78D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914899"/>
    <w:multiLevelType w:val="multilevel"/>
    <w:tmpl w:val="B1F22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F14DC5"/>
    <w:multiLevelType w:val="hybridMultilevel"/>
    <w:tmpl w:val="BE126E82"/>
    <w:lvl w:ilvl="0" w:tplc="025017AE">
      <w:start w:val="3"/>
      <w:numFmt w:val="bullet"/>
      <w:lvlText w:val="-"/>
      <w:lvlJc w:val="left"/>
      <w:pPr>
        <w:ind w:left="720" w:hanging="360"/>
      </w:pPr>
      <w:rPr>
        <w:rFonts w:ascii="Roboto" w:eastAsia="Roboto Medium" w:hAnsi="Roboto"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F86B56"/>
    <w:multiLevelType w:val="multilevel"/>
    <w:tmpl w:val="3B06D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AD3E15"/>
    <w:multiLevelType w:val="hybridMultilevel"/>
    <w:tmpl w:val="6A4A1FE0"/>
    <w:lvl w:ilvl="0" w:tplc="3E14EC78">
      <w:start w:val="2"/>
      <w:numFmt w:val="bullet"/>
      <w:lvlText w:val="-"/>
      <w:lvlJc w:val="left"/>
      <w:pPr>
        <w:ind w:left="1080" w:hanging="360"/>
      </w:pPr>
      <w:rPr>
        <w:rFonts w:ascii="Roboto Medium" w:eastAsia="Roboto Medium" w:hAnsi="Roboto Medium" w:cs="Roboto Medium"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ACD0A44"/>
    <w:multiLevelType w:val="multilevel"/>
    <w:tmpl w:val="CA1E995A"/>
    <w:lvl w:ilvl="0">
      <w:start w:val="1"/>
      <w:numFmt w:val="decimal"/>
      <w:lvlText w:val="%1."/>
      <w:lvlJc w:val="left"/>
      <w:pPr>
        <w:ind w:left="720" w:hanging="360"/>
      </w:pPr>
      <w:rPr>
        <w:strike w:val="0"/>
        <w:dstrike w:val="0"/>
        <w:sz w:val="40"/>
        <w:u w:val="none" w:color="000000"/>
        <w:effect w:val="none"/>
      </w:rPr>
    </w:lvl>
    <w:lvl w:ilvl="1">
      <w:start w:val="1"/>
      <w:numFmt w:val="lowerLetter"/>
      <w:lvlText w:val="%2."/>
      <w:lvlJc w:val="left"/>
      <w:pPr>
        <w:ind w:left="1440" w:hanging="360"/>
      </w:pPr>
      <w:rPr>
        <w:strike w:val="0"/>
        <w:dstrike w:val="0"/>
        <w:u w:val="none" w:color="000000"/>
        <w:effect w:val="none"/>
      </w:rPr>
    </w:lvl>
    <w:lvl w:ilvl="2">
      <w:start w:val="1"/>
      <w:numFmt w:val="lowerRoman"/>
      <w:lvlText w:val="%3."/>
      <w:lvlJc w:val="righ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righ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right"/>
      <w:pPr>
        <w:ind w:left="6480" w:hanging="360"/>
      </w:pPr>
      <w:rPr>
        <w:strike w:val="0"/>
        <w:dstrike w:val="0"/>
        <w:u w:val="none" w:color="000000"/>
        <w:effect w:val="none"/>
      </w:rPr>
    </w:lvl>
  </w:abstractNum>
  <w:abstractNum w:abstractNumId="6" w15:restartNumberingAfterBreak="0">
    <w:nsid w:val="0C596915"/>
    <w:multiLevelType w:val="multilevel"/>
    <w:tmpl w:val="5308B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041334"/>
    <w:multiLevelType w:val="multilevel"/>
    <w:tmpl w:val="C04A5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CD7A08"/>
    <w:multiLevelType w:val="multilevel"/>
    <w:tmpl w:val="B0F65A3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7136149"/>
    <w:multiLevelType w:val="multilevel"/>
    <w:tmpl w:val="CEF63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8727EAA"/>
    <w:multiLevelType w:val="multilevel"/>
    <w:tmpl w:val="25B26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716A8D"/>
    <w:multiLevelType w:val="multilevel"/>
    <w:tmpl w:val="CB842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D715F4"/>
    <w:multiLevelType w:val="hybridMultilevel"/>
    <w:tmpl w:val="B2F608D2"/>
    <w:lvl w:ilvl="0" w:tplc="804A0AEE">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288656A1"/>
    <w:multiLevelType w:val="multilevel"/>
    <w:tmpl w:val="698ECE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483D91"/>
    <w:multiLevelType w:val="hybridMultilevel"/>
    <w:tmpl w:val="AAECD018"/>
    <w:lvl w:ilvl="0" w:tplc="F2204656">
      <w:numFmt w:val="bullet"/>
      <w:lvlText w:val="-"/>
      <w:lvlJc w:val="left"/>
      <w:pPr>
        <w:ind w:left="1080" w:hanging="360"/>
      </w:pPr>
      <w:rPr>
        <w:rFonts w:ascii="Roboto Medium" w:eastAsia="Roboto Medium" w:hAnsi="Roboto Medium" w:cs="Roboto Medium"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998349F"/>
    <w:multiLevelType w:val="multilevel"/>
    <w:tmpl w:val="DA962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A071B2"/>
    <w:multiLevelType w:val="hybridMultilevel"/>
    <w:tmpl w:val="FE26B726"/>
    <w:lvl w:ilvl="0" w:tplc="E826C1D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C3A1075"/>
    <w:multiLevelType w:val="multilevel"/>
    <w:tmpl w:val="03982528"/>
    <w:styleLink w:val="WWNum2"/>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18" w15:restartNumberingAfterBreak="0">
    <w:nsid w:val="4E3638CF"/>
    <w:multiLevelType w:val="hybridMultilevel"/>
    <w:tmpl w:val="EB4EAF0E"/>
    <w:lvl w:ilvl="0" w:tplc="ED7C2B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5018F5"/>
    <w:multiLevelType w:val="hybridMultilevel"/>
    <w:tmpl w:val="E4089624"/>
    <w:lvl w:ilvl="0" w:tplc="36DE5DC6">
      <w:start w:val="1"/>
      <w:numFmt w:val="bullet"/>
      <w:lvlText w:val="-"/>
      <w:lvlJc w:val="left"/>
      <w:pPr>
        <w:ind w:left="720" w:hanging="360"/>
      </w:pPr>
      <w:rPr>
        <w:rFonts w:ascii="Roboto Medium" w:eastAsia="Roboto Medium" w:hAnsi="Roboto Medium" w:cs="Roboto Medium"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D473B1"/>
    <w:multiLevelType w:val="multilevel"/>
    <w:tmpl w:val="2CA65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EF43C4A"/>
    <w:multiLevelType w:val="hybridMultilevel"/>
    <w:tmpl w:val="885A7D16"/>
    <w:lvl w:ilvl="0" w:tplc="78F0FFA2">
      <w:start w:val="12"/>
      <w:numFmt w:val="bullet"/>
      <w:lvlText w:val="-"/>
      <w:lvlJc w:val="left"/>
      <w:pPr>
        <w:ind w:left="720" w:hanging="360"/>
      </w:pPr>
      <w:rPr>
        <w:rFonts w:ascii="Roboto" w:eastAsia="Roboto Medium" w:hAnsi="Roboto"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9A4C01"/>
    <w:multiLevelType w:val="multilevel"/>
    <w:tmpl w:val="EB1E6F3C"/>
    <w:styleLink w:val="WWNum3"/>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23" w15:restartNumberingAfterBreak="0">
    <w:nsid w:val="5E9427F9"/>
    <w:multiLevelType w:val="multilevel"/>
    <w:tmpl w:val="68089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2755C09"/>
    <w:multiLevelType w:val="multilevel"/>
    <w:tmpl w:val="36D4DD36"/>
    <w:styleLink w:val="WWNum4"/>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25" w15:restartNumberingAfterBreak="0">
    <w:nsid w:val="6BD047EF"/>
    <w:multiLevelType w:val="multilevel"/>
    <w:tmpl w:val="9A4CD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DC72BE5"/>
    <w:multiLevelType w:val="multilevel"/>
    <w:tmpl w:val="CA1E995A"/>
    <w:lvl w:ilvl="0">
      <w:start w:val="1"/>
      <w:numFmt w:val="decimal"/>
      <w:lvlText w:val="%1."/>
      <w:lvlJc w:val="left"/>
      <w:pPr>
        <w:ind w:left="720" w:hanging="360"/>
      </w:pPr>
      <w:rPr>
        <w:strike w:val="0"/>
        <w:dstrike w:val="0"/>
        <w:sz w:val="40"/>
        <w:u w:val="none" w:color="000000"/>
        <w:effect w:val="none"/>
      </w:rPr>
    </w:lvl>
    <w:lvl w:ilvl="1">
      <w:start w:val="1"/>
      <w:numFmt w:val="lowerLetter"/>
      <w:lvlText w:val="%2."/>
      <w:lvlJc w:val="left"/>
      <w:pPr>
        <w:ind w:left="1440" w:hanging="360"/>
      </w:pPr>
      <w:rPr>
        <w:strike w:val="0"/>
        <w:dstrike w:val="0"/>
        <w:u w:val="none" w:color="000000"/>
        <w:effect w:val="none"/>
      </w:rPr>
    </w:lvl>
    <w:lvl w:ilvl="2">
      <w:start w:val="1"/>
      <w:numFmt w:val="lowerRoman"/>
      <w:lvlText w:val="%3."/>
      <w:lvlJc w:val="righ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righ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right"/>
      <w:pPr>
        <w:ind w:left="6480" w:hanging="360"/>
      </w:pPr>
      <w:rPr>
        <w:strike w:val="0"/>
        <w:dstrike w:val="0"/>
        <w:u w:val="none" w:color="000000"/>
        <w:effect w:val="none"/>
      </w:rPr>
    </w:lvl>
  </w:abstractNum>
  <w:abstractNum w:abstractNumId="27" w15:restartNumberingAfterBreak="0">
    <w:nsid w:val="710A6515"/>
    <w:multiLevelType w:val="multilevel"/>
    <w:tmpl w:val="4E023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34B603F"/>
    <w:multiLevelType w:val="multilevel"/>
    <w:tmpl w:val="456EF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64519E8"/>
    <w:multiLevelType w:val="multilevel"/>
    <w:tmpl w:val="1A56C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7A11A6E"/>
    <w:multiLevelType w:val="multilevel"/>
    <w:tmpl w:val="CA1E995A"/>
    <w:lvl w:ilvl="0">
      <w:start w:val="1"/>
      <w:numFmt w:val="decimal"/>
      <w:lvlText w:val="%1."/>
      <w:lvlJc w:val="left"/>
      <w:pPr>
        <w:ind w:left="720" w:hanging="360"/>
      </w:pPr>
      <w:rPr>
        <w:strike w:val="0"/>
        <w:dstrike w:val="0"/>
        <w:sz w:val="40"/>
        <w:u w:val="none" w:color="000000"/>
        <w:effect w:val="none"/>
      </w:rPr>
    </w:lvl>
    <w:lvl w:ilvl="1">
      <w:start w:val="1"/>
      <w:numFmt w:val="lowerLetter"/>
      <w:lvlText w:val="%2."/>
      <w:lvlJc w:val="left"/>
      <w:pPr>
        <w:ind w:left="1440" w:hanging="360"/>
      </w:pPr>
      <w:rPr>
        <w:strike w:val="0"/>
        <w:dstrike w:val="0"/>
        <w:u w:val="none" w:color="000000"/>
        <w:effect w:val="none"/>
      </w:rPr>
    </w:lvl>
    <w:lvl w:ilvl="2">
      <w:start w:val="1"/>
      <w:numFmt w:val="lowerRoman"/>
      <w:lvlText w:val="%3."/>
      <w:lvlJc w:val="righ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righ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right"/>
      <w:pPr>
        <w:ind w:left="6480" w:hanging="360"/>
      </w:pPr>
      <w:rPr>
        <w:strike w:val="0"/>
        <w:dstrike w:val="0"/>
        <w:u w:val="none" w:color="000000"/>
        <w:effect w:val="none"/>
      </w:rPr>
    </w:lvl>
  </w:abstractNum>
  <w:abstractNum w:abstractNumId="31" w15:restartNumberingAfterBreak="0">
    <w:nsid w:val="79D2411E"/>
    <w:multiLevelType w:val="multilevel"/>
    <w:tmpl w:val="D49E6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4D2AD5"/>
    <w:multiLevelType w:val="multilevel"/>
    <w:tmpl w:val="CA1E995A"/>
    <w:styleLink w:val="WWNum5"/>
    <w:lvl w:ilvl="0">
      <w:start w:val="1"/>
      <w:numFmt w:val="decimal"/>
      <w:lvlText w:val="%1."/>
      <w:lvlJc w:val="left"/>
      <w:pPr>
        <w:ind w:left="720" w:hanging="360"/>
      </w:pPr>
      <w:rPr>
        <w:strike w:val="0"/>
        <w:dstrike w:val="0"/>
        <w:sz w:val="40"/>
        <w:u w:val="none" w:color="000000"/>
        <w:effect w:val="none"/>
      </w:rPr>
    </w:lvl>
    <w:lvl w:ilvl="1">
      <w:start w:val="1"/>
      <w:numFmt w:val="lowerLetter"/>
      <w:lvlText w:val="%2."/>
      <w:lvlJc w:val="left"/>
      <w:pPr>
        <w:ind w:left="1440" w:hanging="360"/>
      </w:pPr>
      <w:rPr>
        <w:strike w:val="0"/>
        <w:dstrike w:val="0"/>
        <w:u w:val="none" w:color="000000"/>
        <w:effect w:val="none"/>
      </w:rPr>
    </w:lvl>
    <w:lvl w:ilvl="2">
      <w:start w:val="1"/>
      <w:numFmt w:val="lowerRoman"/>
      <w:lvlText w:val="%3."/>
      <w:lvlJc w:val="righ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righ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right"/>
      <w:pPr>
        <w:ind w:left="6480" w:hanging="360"/>
      </w:pPr>
      <w:rPr>
        <w:strike w:val="0"/>
        <w:dstrike w:val="0"/>
        <w:u w:val="none" w:color="000000"/>
        <w:effect w:val="none"/>
      </w:rPr>
    </w:lvl>
  </w:abstractNum>
  <w:num w:numId="1">
    <w:abstractNumId w:val="29"/>
  </w:num>
  <w:num w:numId="2">
    <w:abstractNumId w:val="7"/>
  </w:num>
  <w:num w:numId="3">
    <w:abstractNumId w:val="20"/>
  </w:num>
  <w:num w:numId="4">
    <w:abstractNumId w:val="9"/>
  </w:num>
  <w:num w:numId="5">
    <w:abstractNumId w:val="11"/>
  </w:num>
  <w:num w:numId="6">
    <w:abstractNumId w:val="6"/>
  </w:num>
  <w:num w:numId="7">
    <w:abstractNumId w:val="1"/>
  </w:num>
  <w:num w:numId="8">
    <w:abstractNumId w:val="25"/>
  </w:num>
  <w:num w:numId="9">
    <w:abstractNumId w:val="23"/>
  </w:num>
  <w:num w:numId="10">
    <w:abstractNumId w:val="13"/>
  </w:num>
  <w:num w:numId="11">
    <w:abstractNumId w:val="31"/>
  </w:num>
  <w:num w:numId="12">
    <w:abstractNumId w:val="15"/>
  </w:num>
  <w:num w:numId="13">
    <w:abstractNumId w:val="27"/>
  </w:num>
  <w:num w:numId="14">
    <w:abstractNumId w:val="8"/>
  </w:num>
  <w:num w:numId="15">
    <w:abstractNumId w:val="28"/>
  </w:num>
  <w:num w:numId="16">
    <w:abstractNumId w:val="0"/>
  </w:num>
  <w:num w:numId="17">
    <w:abstractNumId w:val="3"/>
  </w:num>
  <w:num w:numId="18">
    <w:abstractNumId w:val="10"/>
  </w:num>
  <w:num w:numId="19">
    <w:abstractNumId w:val="14"/>
  </w:num>
  <w:num w:numId="20">
    <w:abstractNumId w:val="16"/>
  </w:num>
  <w:num w:numId="21">
    <w:abstractNumId w:val="4"/>
  </w:num>
  <w:num w:numId="22">
    <w:abstractNumId w:val="12"/>
  </w:num>
  <w:num w:numId="23">
    <w:abstractNumId w:val="18"/>
  </w:num>
  <w:num w:numId="24">
    <w:abstractNumId w:val="19"/>
  </w:num>
  <w:num w:numId="25">
    <w:abstractNumId w:val="32"/>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7"/>
  </w:num>
  <w:num w:numId="29">
    <w:abstractNumId w:val="17"/>
  </w:num>
  <w:num w:numId="30">
    <w:abstractNumId w:val="17"/>
  </w:num>
  <w:num w:numId="31">
    <w:abstractNumId w:val="22"/>
  </w:num>
  <w:num w:numId="32">
    <w:abstractNumId w:val="22"/>
  </w:num>
  <w:num w:numId="33">
    <w:abstractNumId w:val="22"/>
  </w:num>
  <w:num w:numId="34">
    <w:abstractNumId w:val="24"/>
  </w:num>
  <w:num w:numId="35">
    <w:abstractNumId w:val="24"/>
  </w:num>
  <w:num w:numId="36">
    <w:abstractNumId w:val="24"/>
  </w:num>
  <w:num w:numId="37">
    <w:abstractNumId w:val="5"/>
  </w:num>
  <w:num w:numId="38">
    <w:abstractNumId w:val="26"/>
  </w:num>
  <w:num w:numId="39">
    <w:abstractNumId w:val="30"/>
  </w:num>
  <w:num w:numId="40">
    <w:abstractNumId w:val="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0"/>
  <w:activeWritingStyle w:appName="MSWord" w:lang="fr-FR"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FF"/>
    <w:rsid w:val="00000EF2"/>
    <w:rsid w:val="00014613"/>
    <w:rsid w:val="000208BF"/>
    <w:rsid w:val="00020E06"/>
    <w:rsid w:val="0002353E"/>
    <w:rsid w:val="000269DB"/>
    <w:rsid w:val="00027162"/>
    <w:rsid w:val="00027671"/>
    <w:rsid w:val="00050D0B"/>
    <w:rsid w:val="00073AD3"/>
    <w:rsid w:val="00073D07"/>
    <w:rsid w:val="00077F17"/>
    <w:rsid w:val="000806DA"/>
    <w:rsid w:val="00087DD0"/>
    <w:rsid w:val="0009707A"/>
    <w:rsid w:val="000A651B"/>
    <w:rsid w:val="000B3202"/>
    <w:rsid w:val="000B359B"/>
    <w:rsid w:val="000B4431"/>
    <w:rsid w:val="000C2B88"/>
    <w:rsid w:val="000C7401"/>
    <w:rsid w:val="000F49DE"/>
    <w:rsid w:val="00107469"/>
    <w:rsid w:val="00107B04"/>
    <w:rsid w:val="00113A8F"/>
    <w:rsid w:val="001149BA"/>
    <w:rsid w:val="00114D06"/>
    <w:rsid w:val="00116F78"/>
    <w:rsid w:val="001255BA"/>
    <w:rsid w:val="001272D7"/>
    <w:rsid w:val="00133CB3"/>
    <w:rsid w:val="00134F4C"/>
    <w:rsid w:val="001356C7"/>
    <w:rsid w:val="001367F4"/>
    <w:rsid w:val="00144774"/>
    <w:rsid w:val="00163553"/>
    <w:rsid w:val="00164310"/>
    <w:rsid w:val="00170CC2"/>
    <w:rsid w:val="001734B1"/>
    <w:rsid w:val="00173F54"/>
    <w:rsid w:val="00175D2F"/>
    <w:rsid w:val="001827FC"/>
    <w:rsid w:val="0018491E"/>
    <w:rsid w:val="00185BB7"/>
    <w:rsid w:val="001867FF"/>
    <w:rsid w:val="00197418"/>
    <w:rsid w:val="001A0FC7"/>
    <w:rsid w:val="001A12E0"/>
    <w:rsid w:val="001A29E7"/>
    <w:rsid w:val="001A4E9A"/>
    <w:rsid w:val="001B0251"/>
    <w:rsid w:val="001B25E4"/>
    <w:rsid w:val="001B26DA"/>
    <w:rsid w:val="001B3BBD"/>
    <w:rsid w:val="001B5800"/>
    <w:rsid w:val="001C63C7"/>
    <w:rsid w:val="001C7814"/>
    <w:rsid w:val="001E19A4"/>
    <w:rsid w:val="001E2A63"/>
    <w:rsid w:val="001E7DD3"/>
    <w:rsid w:val="001F11E5"/>
    <w:rsid w:val="001F5C1F"/>
    <w:rsid w:val="002114DD"/>
    <w:rsid w:val="00212DF7"/>
    <w:rsid w:val="00221D9A"/>
    <w:rsid w:val="002448DD"/>
    <w:rsid w:val="00247F4E"/>
    <w:rsid w:val="00254EE1"/>
    <w:rsid w:val="002711EA"/>
    <w:rsid w:val="00287A26"/>
    <w:rsid w:val="00290CB1"/>
    <w:rsid w:val="002D26A1"/>
    <w:rsid w:val="002D64C5"/>
    <w:rsid w:val="002E1328"/>
    <w:rsid w:val="002E7393"/>
    <w:rsid w:val="003018FE"/>
    <w:rsid w:val="0030399D"/>
    <w:rsid w:val="00311385"/>
    <w:rsid w:val="00311B77"/>
    <w:rsid w:val="00322DD2"/>
    <w:rsid w:val="003232AC"/>
    <w:rsid w:val="00332C5B"/>
    <w:rsid w:val="00335041"/>
    <w:rsid w:val="00340A58"/>
    <w:rsid w:val="00365EA8"/>
    <w:rsid w:val="00372445"/>
    <w:rsid w:val="00372AED"/>
    <w:rsid w:val="00373ABB"/>
    <w:rsid w:val="0038397C"/>
    <w:rsid w:val="00383F0C"/>
    <w:rsid w:val="0038577A"/>
    <w:rsid w:val="00392BF5"/>
    <w:rsid w:val="003A3E31"/>
    <w:rsid w:val="003A4887"/>
    <w:rsid w:val="003C1D38"/>
    <w:rsid w:val="003C3D0E"/>
    <w:rsid w:val="003D1F2E"/>
    <w:rsid w:val="003D2640"/>
    <w:rsid w:val="003D349B"/>
    <w:rsid w:val="003D688B"/>
    <w:rsid w:val="003D703E"/>
    <w:rsid w:val="003E2B2E"/>
    <w:rsid w:val="003E2F06"/>
    <w:rsid w:val="003E5E4C"/>
    <w:rsid w:val="003F7462"/>
    <w:rsid w:val="004151CE"/>
    <w:rsid w:val="00415860"/>
    <w:rsid w:val="00424A1D"/>
    <w:rsid w:val="0042516C"/>
    <w:rsid w:val="00427DCE"/>
    <w:rsid w:val="0043439C"/>
    <w:rsid w:val="004444C4"/>
    <w:rsid w:val="00452B50"/>
    <w:rsid w:val="00455FAC"/>
    <w:rsid w:val="004571C0"/>
    <w:rsid w:val="0047683A"/>
    <w:rsid w:val="00483522"/>
    <w:rsid w:val="00483691"/>
    <w:rsid w:val="00491B7D"/>
    <w:rsid w:val="00492AC8"/>
    <w:rsid w:val="0049448E"/>
    <w:rsid w:val="00496B0C"/>
    <w:rsid w:val="004C14E9"/>
    <w:rsid w:val="004C1B76"/>
    <w:rsid w:val="004C7FD0"/>
    <w:rsid w:val="004F2542"/>
    <w:rsid w:val="00531FBB"/>
    <w:rsid w:val="005358EE"/>
    <w:rsid w:val="00540866"/>
    <w:rsid w:val="00540E6A"/>
    <w:rsid w:val="0054193D"/>
    <w:rsid w:val="00565C3B"/>
    <w:rsid w:val="00570424"/>
    <w:rsid w:val="00582F2B"/>
    <w:rsid w:val="0058402B"/>
    <w:rsid w:val="00590767"/>
    <w:rsid w:val="005B36BF"/>
    <w:rsid w:val="005B455C"/>
    <w:rsid w:val="005B556C"/>
    <w:rsid w:val="005D2043"/>
    <w:rsid w:val="005D243E"/>
    <w:rsid w:val="005D7E06"/>
    <w:rsid w:val="005E0FC4"/>
    <w:rsid w:val="005E34AD"/>
    <w:rsid w:val="005E4787"/>
    <w:rsid w:val="006007B8"/>
    <w:rsid w:val="00606D5C"/>
    <w:rsid w:val="00612579"/>
    <w:rsid w:val="00612652"/>
    <w:rsid w:val="006141C0"/>
    <w:rsid w:val="006171B1"/>
    <w:rsid w:val="00631965"/>
    <w:rsid w:val="00640475"/>
    <w:rsid w:val="006554D0"/>
    <w:rsid w:val="00666069"/>
    <w:rsid w:val="006674B0"/>
    <w:rsid w:val="00671891"/>
    <w:rsid w:val="00675BD2"/>
    <w:rsid w:val="00680F41"/>
    <w:rsid w:val="006971A8"/>
    <w:rsid w:val="006C024A"/>
    <w:rsid w:val="006D1562"/>
    <w:rsid w:val="006D24E9"/>
    <w:rsid w:val="006F5F17"/>
    <w:rsid w:val="00701D91"/>
    <w:rsid w:val="007318AE"/>
    <w:rsid w:val="00732E02"/>
    <w:rsid w:val="00733C27"/>
    <w:rsid w:val="00754E73"/>
    <w:rsid w:val="00755B42"/>
    <w:rsid w:val="00771B08"/>
    <w:rsid w:val="007759BE"/>
    <w:rsid w:val="007914E6"/>
    <w:rsid w:val="007A4DD6"/>
    <w:rsid w:val="007D7B73"/>
    <w:rsid w:val="007E5FD9"/>
    <w:rsid w:val="00803DB6"/>
    <w:rsid w:val="00805476"/>
    <w:rsid w:val="00813B5D"/>
    <w:rsid w:val="00815B02"/>
    <w:rsid w:val="00821F9F"/>
    <w:rsid w:val="00823CE2"/>
    <w:rsid w:val="00834FDD"/>
    <w:rsid w:val="008525ED"/>
    <w:rsid w:val="0086658F"/>
    <w:rsid w:val="00875BA8"/>
    <w:rsid w:val="00876F37"/>
    <w:rsid w:val="00883D0E"/>
    <w:rsid w:val="00885A9A"/>
    <w:rsid w:val="008A172F"/>
    <w:rsid w:val="008A6E43"/>
    <w:rsid w:val="008B1E29"/>
    <w:rsid w:val="008B2722"/>
    <w:rsid w:val="008B2F1F"/>
    <w:rsid w:val="008B7619"/>
    <w:rsid w:val="008C484A"/>
    <w:rsid w:val="008D2EB6"/>
    <w:rsid w:val="00902CB5"/>
    <w:rsid w:val="0090762E"/>
    <w:rsid w:val="00923478"/>
    <w:rsid w:val="009526C7"/>
    <w:rsid w:val="00953211"/>
    <w:rsid w:val="009536D3"/>
    <w:rsid w:val="00956718"/>
    <w:rsid w:val="0096420C"/>
    <w:rsid w:val="00964920"/>
    <w:rsid w:val="00976460"/>
    <w:rsid w:val="009870FE"/>
    <w:rsid w:val="009A681C"/>
    <w:rsid w:val="009A6A9A"/>
    <w:rsid w:val="009B4672"/>
    <w:rsid w:val="009B6BCF"/>
    <w:rsid w:val="009D3329"/>
    <w:rsid w:val="009D5AE3"/>
    <w:rsid w:val="009E14BB"/>
    <w:rsid w:val="009F21EF"/>
    <w:rsid w:val="009F4976"/>
    <w:rsid w:val="00A00453"/>
    <w:rsid w:val="00A05543"/>
    <w:rsid w:val="00A137E2"/>
    <w:rsid w:val="00A15D45"/>
    <w:rsid w:val="00A2249A"/>
    <w:rsid w:val="00A2261A"/>
    <w:rsid w:val="00A26D1B"/>
    <w:rsid w:val="00A425AB"/>
    <w:rsid w:val="00A52595"/>
    <w:rsid w:val="00A7201F"/>
    <w:rsid w:val="00A761D9"/>
    <w:rsid w:val="00A8055A"/>
    <w:rsid w:val="00A8341C"/>
    <w:rsid w:val="00A875C8"/>
    <w:rsid w:val="00A9319A"/>
    <w:rsid w:val="00AB43A9"/>
    <w:rsid w:val="00AC5EFF"/>
    <w:rsid w:val="00AC6650"/>
    <w:rsid w:val="00AD629A"/>
    <w:rsid w:val="00AE20A9"/>
    <w:rsid w:val="00AE5A91"/>
    <w:rsid w:val="00AF2FF1"/>
    <w:rsid w:val="00AF568F"/>
    <w:rsid w:val="00AF7A97"/>
    <w:rsid w:val="00B00F4A"/>
    <w:rsid w:val="00B04DD8"/>
    <w:rsid w:val="00B143FD"/>
    <w:rsid w:val="00B21119"/>
    <w:rsid w:val="00B2198E"/>
    <w:rsid w:val="00B2283F"/>
    <w:rsid w:val="00B22CAE"/>
    <w:rsid w:val="00B23C56"/>
    <w:rsid w:val="00B2524D"/>
    <w:rsid w:val="00B27F94"/>
    <w:rsid w:val="00B3337B"/>
    <w:rsid w:val="00B4065B"/>
    <w:rsid w:val="00B41400"/>
    <w:rsid w:val="00B42391"/>
    <w:rsid w:val="00B60005"/>
    <w:rsid w:val="00B607E9"/>
    <w:rsid w:val="00B759D9"/>
    <w:rsid w:val="00B832E1"/>
    <w:rsid w:val="00B92742"/>
    <w:rsid w:val="00BA22D4"/>
    <w:rsid w:val="00BA338F"/>
    <w:rsid w:val="00BB07CA"/>
    <w:rsid w:val="00BC63A0"/>
    <w:rsid w:val="00BC73B5"/>
    <w:rsid w:val="00BE4FE3"/>
    <w:rsid w:val="00BF030A"/>
    <w:rsid w:val="00C061EE"/>
    <w:rsid w:val="00C12128"/>
    <w:rsid w:val="00C32DDE"/>
    <w:rsid w:val="00C42C33"/>
    <w:rsid w:val="00C553CB"/>
    <w:rsid w:val="00C56D76"/>
    <w:rsid w:val="00C6036E"/>
    <w:rsid w:val="00C657B9"/>
    <w:rsid w:val="00C66E1A"/>
    <w:rsid w:val="00C73423"/>
    <w:rsid w:val="00C77F8B"/>
    <w:rsid w:val="00C84278"/>
    <w:rsid w:val="00C857D7"/>
    <w:rsid w:val="00C93EE4"/>
    <w:rsid w:val="00C94DF8"/>
    <w:rsid w:val="00C96DC2"/>
    <w:rsid w:val="00C977E8"/>
    <w:rsid w:val="00CC4450"/>
    <w:rsid w:val="00CD4862"/>
    <w:rsid w:val="00CE047C"/>
    <w:rsid w:val="00CE5695"/>
    <w:rsid w:val="00CF4A3D"/>
    <w:rsid w:val="00D02003"/>
    <w:rsid w:val="00D053BC"/>
    <w:rsid w:val="00D13B93"/>
    <w:rsid w:val="00D204C7"/>
    <w:rsid w:val="00D315CF"/>
    <w:rsid w:val="00D338E5"/>
    <w:rsid w:val="00D33E4A"/>
    <w:rsid w:val="00D35D7D"/>
    <w:rsid w:val="00D37D52"/>
    <w:rsid w:val="00D467B9"/>
    <w:rsid w:val="00D478AC"/>
    <w:rsid w:val="00D51E3A"/>
    <w:rsid w:val="00D54B25"/>
    <w:rsid w:val="00D60EE3"/>
    <w:rsid w:val="00D73998"/>
    <w:rsid w:val="00DB1D81"/>
    <w:rsid w:val="00DB2011"/>
    <w:rsid w:val="00DE3DCB"/>
    <w:rsid w:val="00DF60D6"/>
    <w:rsid w:val="00E0048B"/>
    <w:rsid w:val="00E11061"/>
    <w:rsid w:val="00E17C84"/>
    <w:rsid w:val="00E31F4F"/>
    <w:rsid w:val="00E40B2C"/>
    <w:rsid w:val="00E4415D"/>
    <w:rsid w:val="00E535F6"/>
    <w:rsid w:val="00E53CDD"/>
    <w:rsid w:val="00E57E27"/>
    <w:rsid w:val="00E71C80"/>
    <w:rsid w:val="00E86F5F"/>
    <w:rsid w:val="00EA1CE2"/>
    <w:rsid w:val="00EA5E7A"/>
    <w:rsid w:val="00EC1EB3"/>
    <w:rsid w:val="00ED664E"/>
    <w:rsid w:val="00EE1260"/>
    <w:rsid w:val="00EF3EB9"/>
    <w:rsid w:val="00EF531A"/>
    <w:rsid w:val="00F0039F"/>
    <w:rsid w:val="00F01AD2"/>
    <w:rsid w:val="00F027AC"/>
    <w:rsid w:val="00F0465F"/>
    <w:rsid w:val="00F11E95"/>
    <w:rsid w:val="00F13E1C"/>
    <w:rsid w:val="00F1500B"/>
    <w:rsid w:val="00F16085"/>
    <w:rsid w:val="00F16AB9"/>
    <w:rsid w:val="00F245BE"/>
    <w:rsid w:val="00F26DB7"/>
    <w:rsid w:val="00F3584A"/>
    <w:rsid w:val="00F503FA"/>
    <w:rsid w:val="00F7660A"/>
    <w:rsid w:val="00FA17E5"/>
    <w:rsid w:val="00FA7918"/>
    <w:rsid w:val="00FB208E"/>
    <w:rsid w:val="00FB2F59"/>
    <w:rsid w:val="00FC2659"/>
    <w:rsid w:val="00FE07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EEB40"/>
  <w15:docId w15:val="{105E4397-E84A-494B-B473-309BB3DB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Medium" w:eastAsia="Roboto Medium" w:hAnsi="Roboto Medium" w:cs="Roboto Medium"/>
        <w:sz w:val="22"/>
        <w:szCs w:val="22"/>
        <w:lang w:val="fr" w:eastAsia="fr-FR"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0E6A"/>
    <w:pPr>
      <w:widowControl w:val="0"/>
      <w:suppressAutoHyphens/>
      <w:autoSpaceDN w:val="0"/>
    </w:pPr>
    <w:rPr>
      <w:rFonts w:ascii="Roboto" w:hAnsi="Roboto" w:cs="Tahoma"/>
      <w:color w:val="455D69"/>
      <w:lang w:val="fr-FR" w:eastAsia="zh-CN" w:bidi="hi-IN"/>
    </w:rPr>
  </w:style>
  <w:style w:type="paragraph" w:styleId="Titre1">
    <w:name w:val="heading 1"/>
    <w:basedOn w:val="Normal"/>
    <w:next w:val="Normal"/>
    <w:link w:val="Titre1Car"/>
    <w:qFormat/>
    <w:rsid w:val="00953211"/>
    <w:pPr>
      <w:keepNext/>
      <w:keepLines/>
      <w:spacing w:before="400" w:after="120" w:line="240" w:lineRule="auto"/>
      <w:ind w:left="720"/>
      <w:outlineLvl w:val="0"/>
    </w:pPr>
    <w:rPr>
      <w:rFonts w:ascii="Roboto Cn" w:hAnsi="Roboto Cn"/>
      <w:color w:val="382B38"/>
      <w:sz w:val="40"/>
      <w:szCs w:val="40"/>
    </w:rPr>
  </w:style>
  <w:style w:type="paragraph" w:styleId="Titre2">
    <w:name w:val="heading 2"/>
    <w:basedOn w:val="Normal"/>
    <w:next w:val="Normal"/>
    <w:qFormat/>
    <w:pPr>
      <w:keepNext/>
      <w:keepLines/>
      <w:spacing w:before="360" w:after="120"/>
      <w:outlineLvl w:val="1"/>
    </w:pPr>
    <w:rPr>
      <w:sz w:val="32"/>
      <w:szCs w:val="32"/>
    </w:rPr>
  </w:style>
  <w:style w:type="paragraph" w:styleId="Titre3">
    <w:name w:val="heading 3"/>
    <w:basedOn w:val="Normal"/>
    <w:next w:val="Normal"/>
    <w:link w:val="Titre3Car"/>
    <w:qFormat/>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link w:val="TitreCar"/>
    <w:qFormat/>
    <w:rsid w:val="00680F41"/>
    <w:pPr>
      <w:keepNext/>
      <w:keepLines/>
      <w:spacing w:after="60" w:line="240" w:lineRule="auto"/>
      <w:jc w:val="center"/>
    </w:pPr>
    <w:rPr>
      <w:rFonts w:eastAsia="Roboto" w:cs="Roboto"/>
      <w:color w:val="382B38"/>
      <w:sz w:val="52"/>
      <w:szCs w:val="52"/>
    </w:rPr>
  </w:style>
  <w:style w:type="paragraph" w:styleId="Sous-titre">
    <w:name w:val="Subtitle"/>
    <w:basedOn w:val="Normal"/>
    <w:next w:val="Normal"/>
    <w:pPr>
      <w:keepNext/>
      <w:keepLines/>
      <w:spacing w:after="320"/>
    </w:pPr>
    <w:rPr>
      <w:rFonts w:ascii="Arial" w:eastAsia="Arial" w:hAnsi="Arial" w:cs="Arial"/>
      <w:color w:val="666666"/>
      <w:sz w:val="30"/>
      <w:szCs w:val="30"/>
    </w:rPr>
  </w:style>
  <w:style w:type="paragraph" w:styleId="Paragraphedeliste">
    <w:name w:val="List Paragraph"/>
    <w:basedOn w:val="Normal"/>
    <w:uiPriority w:val="34"/>
    <w:qFormat/>
    <w:rsid w:val="00680F41"/>
    <w:pPr>
      <w:ind w:left="720"/>
      <w:contextualSpacing/>
    </w:pPr>
  </w:style>
  <w:style w:type="paragraph" w:styleId="Notedebasdepage">
    <w:name w:val="footnote text"/>
    <w:basedOn w:val="Normal"/>
    <w:link w:val="NotedebasdepageCar"/>
    <w:uiPriority w:val="99"/>
    <w:semiHidden/>
    <w:unhideWhenUsed/>
    <w:rsid w:val="0086658F"/>
    <w:pPr>
      <w:spacing w:line="240" w:lineRule="auto"/>
    </w:pPr>
    <w:rPr>
      <w:sz w:val="20"/>
      <w:szCs w:val="20"/>
    </w:rPr>
  </w:style>
  <w:style w:type="character" w:customStyle="1" w:styleId="NotedebasdepageCar">
    <w:name w:val="Note de bas de page Car"/>
    <w:basedOn w:val="Policepardfaut"/>
    <w:link w:val="Notedebasdepage"/>
    <w:uiPriority w:val="99"/>
    <w:semiHidden/>
    <w:rsid w:val="0086658F"/>
    <w:rPr>
      <w:color w:val="455D69"/>
      <w:sz w:val="20"/>
      <w:szCs w:val="20"/>
    </w:rPr>
  </w:style>
  <w:style w:type="character" w:styleId="Appelnotedebasdep">
    <w:name w:val="footnote reference"/>
    <w:basedOn w:val="Policepardfaut"/>
    <w:uiPriority w:val="99"/>
    <w:semiHidden/>
    <w:unhideWhenUsed/>
    <w:rsid w:val="0086658F"/>
    <w:rPr>
      <w:vertAlign w:val="superscript"/>
    </w:rPr>
  </w:style>
  <w:style w:type="character" w:styleId="Lienhypertexte">
    <w:name w:val="Hyperlink"/>
    <w:basedOn w:val="Policepardfaut"/>
    <w:uiPriority w:val="99"/>
    <w:unhideWhenUsed/>
    <w:rsid w:val="00834FDD"/>
    <w:rPr>
      <w:color w:val="0000FF" w:themeColor="hyperlink"/>
      <w:u w:val="single"/>
    </w:rPr>
  </w:style>
  <w:style w:type="character" w:customStyle="1" w:styleId="Titre1Car">
    <w:name w:val="Titre 1 Car"/>
    <w:basedOn w:val="Policepardfaut"/>
    <w:link w:val="Titre1"/>
    <w:rsid w:val="00953211"/>
    <w:rPr>
      <w:rFonts w:ascii="Roboto Cn" w:hAnsi="Roboto Cn"/>
      <w:color w:val="382B38"/>
      <w:sz w:val="40"/>
      <w:szCs w:val="40"/>
    </w:rPr>
  </w:style>
  <w:style w:type="character" w:customStyle="1" w:styleId="Titre3Car">
    <w:name w:val="Titre 3 Car"/>
    <w:basedOn w:val="Policepardfaut"/>
    <w:link w:val="Titre3"/>
    <w:rsid w:val="00E31F4F"/>
    <w:rPr>
      <w:color w:val="434343"/>
      <w:sz w:val="28"/>
      <w:szCs w:val="28"/>
    </w:rPr>
  </w:style>
  <w:style w:type="paragraph" w:customStyle="1" w:styleId="Standard">
    <w:name w:val="Standard"/>
    <w:rsid w:val="00540E6A"/>
    <w:pPr>
      <w:widowControl w:val="0"/>
      <w:suppressAutoHyphens/>
      <w:autoSpaceDN w:val="0"/>
    </w:pPr>
    <w:rPr>
      <w:rFonts w:ascii="Roboto" w:hAnsi="Roboto" w:cs="Tahoma"/>
      <w:color w:val="455D69"/>
      <w:lang w:val="fr-FR" w:eastAsia="zh-CN" w:bidi="hi-IN"/>
    </w:rPr>
  </w:style>
  <w:style w:type="paragraph" w:customStyle="1" w:styleId="msonormal0">
    <w:name w:val="msonormal"/>
    <w:basedOn w:val="Normal"/>
    <w:rsid w:val="00E31F4F"/>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Index1">
    <w:name w:val="index 1"/>
    <w:basedOn w:val="Normal"/>
    <w:next w:val="Normal"/>
    <w:autoRedefine/>
    <w:uiPriority w:val="99"/>
    <w:semiHidden/>
    <w:unhideWhenUsed/>
    <w:rsid w:val="00E31F4F"/>
    <w:pPr>
      <w:spacing w:line="240" w:lineRule="auto"/>
      <w:ind w:left="220" w:hanging="220"/>
    </w:pPr>
    <w:rPr>
      <w:rFonts w:cs="Mangal"/>
      <w:color w:val="auto"/>
      <w:szCs w:val="20"/>
    </w:rPr>
  </w:style>
  <w:style w:type="paragraph" w:styleId="Pieddepage">
    <w:name w:val="footer"/>
    <w:basedOn w:val="Standard"/>
    <w:link w:val="PieddepageCar"/>
    <w:unhideWhenUsed/>
    <w:rsid w:val="00E31F4F"/>
  </w:style>
  <w:style w:type="character" w:customStyle="1" w:styleId="PieddepageCar">
    <w:name w:val="Pied de page Car"/>
    <w:basedOn w:val="Policepardfaut"/>
    <w:link w:val="Pieddepage"/>
    <w:rsid w:val="00E31F4F"/>
    <w:rPr>
      <w:lang w:val="fr-FR" w:eastAsia="zh-CN" w:bidi="hi-IN"/>
    </w:rPr>
  </w:style>
  <w:style w:type="paragraph" w:styleId="Titreindex">
    <w:name w:val="index heading"/>
    <w:basedOn w:val="Normal"/>
    <w:next w:val="Index1"/>
    <w:uiPriority w:val="99"/>
    <w:semiHidden/>
    <w:unhideWhenUsed/>
    <w:rsid w:val="00E31F4F"/>
    <w:pPr>
      <w:spacing w:line="240" w:lineRule="auto"/>
    </w:pPr>
    <w:rPr>
      <w:rFonts w:asciiTheme="majorHAnsi" w:eastAsiaTheme="majorEastAsia" w:hAnsiTheme="majorHAnsi" w:cs="Mangal"/>
      <w:b/>
      <w:bCs/>
      <w:color w:val="auto"/>
      <w:szCs w:val="20"/>
    </w:rPr>
  </w:style>
  <w:style w:type="character" w:customStyle="1" w:styleId="TitreCar">
    <w:name w:val="Titre Car"/>
    <w:basedOn w:val="Policepardfaut"/>
    <w:link w:val="Titre"/>
    <w:rsid w:val="00E31F4F"/>
    <w:rPr>
      <w:rFonts w:ascii="Roboto" w:eastAsia="Roboto" w:hAnsi="Roboto" w:cs="Roboto"/>
      <w:color w:val="382B38"/>
      <w:sz w:val="52"/>
      <w:szCs w:val="52"/>
    </w:rPr>
  </w:style>
  <w:style w:type="paragraph" w:customStyle="1" w:styleId="ContentsHeading">
    <w:name w:val="Contents Heading"/>
    <w:basedOn w:val="Titreindex"/>
    <w:rsid w:val="00E31F4F"/>
    <w:pPr>
      <w:keepNext/>
      <w:suppressLineNumbers/>
      <w:spacing w:before="240" w:after="120" w:line="276" w:lineRule="auto"/>
    </w:pPr>
    <w:rPr>
      <w:rFonts w:ascii="Liberation Sans" w:eastAsia="Linux Libertine G" w:hAnsi="Liberation Sans" w:cs="Linux Libertine G"/>
      <w:sz w:val="32"/>
      <w:szCs w:val="32"/>
    </w:rPr>
  </w:style>
  <w:style w:type="paragraph" w:customStyle="1" w:styleId="Contents1">
    <w:name w:val="Contents 1"/>
    <w:basedOn w:val="Normal"/>
    <w:rsid w:val="00E31F4F"/>
    <w:pPr>
      <w:suppressLineNumbers/>
      <w:tabs>
        <w:tab w:val="right" w:leader="dot" w:pos="9360"/>
      </w:tabs>
    </w:pPr>
    <w:rPr>
      <w:color w:val="auto"/>
      <w:sz w:val="24"/>
    </w:rPr>
  </w:style>
  <w:style w:type="paragraph" w:customStyle="1" w:styleId="HorizontalLine">
    <w:name w:val="Horizontal Line"/>
    <w:basedOn w:val="Standard"/>
    <w:next w:val="Normal"/>
    <w:rsid w:val="00E31F4F"/>
    <w:pPr>
      <w:suppressLineNumbers/>
      <w:spacing w:after="283"/>
    </w:pPr>
    <w:rPr>
      <w:sz w:val="12"/>
      <w:szCs w:val="12"/>
    </w:rPr>
  </w:style>
  <w:style w:type="character" w:styleId="Lienhypertextesuivivisit">
    <w:name w:val="FollowedHyperlink"/>
    <w:basedOn w:val="Policepardfaut"/>
    <w:uiPriority w:val="99"/>
    <w:semiHidden/>
    <w:unhideWhenUsed/>
    <w:rsid w:val="00E31F4F"/>
    <w:rPr>
      <w:color w:val="800080"/>
      <w:u w:val="single"/>
    </w:rPr>
  </w:style>
  <w:style w:type="numbering" w:customStyle="1" w:styleId="WWNum5">
    <w:name w:val="WWNum5"/>
    <w:rsid w:val="00E31F4F"/>
    <w:pPr>
      <w:numPr>
        <w:numId w:val="25"/>
      </w:numPr>
    </w:pPr>
  </w:style>
  <w:style w:type="numbering" w:customStyle="1" w:styleId="WWNum2">
    <w:name w:val="WWNum2"/>
    <w:rsid w:val="00E31F4F"/>
    <w:pPr>
      <w:numPr>
        <w:numId w:val="28"/>
      </w:numPr>
    </w:pPr>
  </w:style>
  <w:style w:type="numbering" w:customStyle="1" w:styleId="WWNum3">
    <w:name w:val="WWNum3"/>
    <w:rsid w:val="00E31F4F"/>
    <w:pPr>
      <w:numPr>
        <w:numId w:val="31"/>
      </w:numPr>
    </w:pPr>
  </w:style>
  <w:style w:type="numbering" w:customStyle="1" w:styleId="WWNum4">
    <w:name w:val="WWNum4"/>
    <w:rsid w:val="00E31F4F"/>
    <w:pPr>
      <w:numPr>
        <w:numId w:val="34"/>
      </w:numPr>
    </w:pPr>
  </w:style>
  <w:style w:type="paragraph" w:styleId="En-ttedetabledesmatires">
    <w:name w:val="TOC Heading"/>
    <w:basedOn w:val="Titre1"/>
    <w:next w:val="Normal"/>
    <w:uiPriority w:val="39"/>
    <w:unhideWhenUsed/>
    <w:qFormat/>
    <w:rsid w:val="00E31F4F"/>
    <w:pPr>
      <w:spacing w:before="240" w:after="0" w:line="259" w:lineRule="auto"/>
      <w:ind w:left="0"/>
      <w:jc w:val="left"/>
      <w:outlineLvl w:val="9"/>
    </w:pPr>
    <w:rPr>
      <w:rFonts w:asciiTheme="majorHAnsi" w:eastAsiaTheme="majorEastAsia" w:hAnsiTheme="majorHAnsi" w:cstheme="majorBidi"/>
      <w:color w:val="365F91" w:themeColor="accent1" w:themeShade="BF"/>
      <w:sz w:val="32"/>
      <w:szCs w:val="32"/>
    </w:rPr>
  </w:style>
  <w:style w:type="paragraph" w:styleId="TM1">
    <w:name w:val="toc 1"/>
    <w:basedOn w:val="Normal"/>
    <w:next w:val="Normal"/>
    <w:autoRedefine/>
    <w:uiPriority w:val="39"/>
    <w:unhideWhenUsed/>
    <w:rsid w:val="00E31F4F"/>
    <w:pPr>
      <w:spacing w:after="100"/>
    </w:pPr>
  </w:style>
  <w:style w:type="paragraph" w:styleId="En-tte">
    <w:name w:val="header"/>
    <w:basedOn w:val="Normal"/>
    <w:link w:val="En-tteCar"/>
    <w:uiPriority w:val="99"/>
    <w:unhideWhenUsed/>
    <w:rsid w:val="001367F4"/>
    <w:pPr>
      <w:tabs>
        <w:tab w:val="center" w:pos="4536"/>
        <w:tab w:val="right" w:pos="9072"/>
      </w:tabs>
      <w:spacing w:line="240" w:lineRule="auto"/>
    </w:pPr>
    <w:rPr>
      <w:rFonts w:cs="Mangal"/>
      <w:szCs w:val="20"/>
    </w:rPr>
  </w:style>
  <w:style w:type="character" w:customStyle="1" w:styleId="En-tteCar">
    <w:name w:val="En-tête Car"/>
    <w:basedOn w:val="Policepardfaut"/>
    <w:link w:val="En-tte"/>
    <w:uiPriority w:val="99"/>
    <w:rsid w:val="001367F4"/>
    <w:rPr>
      <w:rFonts w:ascii="Roboto" w:hAnsi="Roboto" w:cs="Mangal"/>
      <w:color w:val="455D69"/>
      <w:szCs w:val="20"/>
      <w:lang w:val="fr-FR" w:eastAsia="zh-CN" w:bidi="hi-IN"/>
    </w:rPr>
  </w:style>
  <w:style w:type="paragraph" w:styleId="TM2">
    <w:name w:val="toc 2"/>
    <w:basedOn w:val="Normal"/>
    <w:next w:val="Normal"/>
    <w:autoRedefine/>
    <w:uiPriority w:val="39"/>
    <w:unhideWhenUsed/>
    <w:rsid w:val="00ED664E"/>
    <w:pPr>
      <w:spacing w:after="100"/>
      <w:ind w:left="220"/>
    </w:pPr>
    <w:rPr>
      <w:rFonts w:cs="Mangal"/>
      <w:szCs w:val="20"/>
    </w:rPr>
  </w:style>
  <w:style w:type="paragraph" w:styleId="Textedebulles">
    <w:name w:val="Balloon Text"/>
    <w:basedOn w:val="Normal"/>
    <w:link w:val="TextedebullesCar"/>
    <w:uiPriority w:val="99"/>
    <w:semiHidden/>
    <w:unhideWhenUsed/>
    <w:rsid w:val="00C657B9"/>
    <w:pPr>
      <w:spacing w:line="240" w:lineRule="auto"/>
    </w:pPr>
    <w:rPr>
      <w:rFonts w:ascii="Times New Roman" w:hAnsi="Times New Roman" w:cs="Mangal"/>
      <w:sz w:val="18"/>
      <w:szCs w:val="16"/>
    </w:rPr>
  </w:style>
  <w:style w:type="character" w:customStyle="1" w:styleId="TextedebullesCar">
    <w:name w:val="Texte de bulles Car"/>
    <w:basedOn w:val="Policepardfaut"/>
    <w:link w:val="Textedebulles"/>
    <w:uiPriority w:val="99"/>
    <w:semiHidden/>
    <w:rsid w:val="00C657B9"/>
    <w:rPr>
      <w:rFonts w:ascii="Times New Roman" w:hAnsi="Times New Roman" w:cs="Mangal"/>
      <w:color w:val="455D69"/>
      <w:sz w:val="18"/>
      <w:szCs w:val="16"/>
      <w:lang w:val="fr-FR" w:eastAsia="zh-CN" w:bidi="hi-IN"/>
    </w:rPr>
  </w:style>
  <w:style w:type="character" w:styleId="Marquedecommentaire">
    <w:name w:val="annotation reference"/>
    <w:basedOn w:val="Policepardfaut"/>
    <w:uiPriority w:val="99"/>
    <w:semiHidden/>
    <w:unhideWhenUsed/>
    <w:rsid w:val="004C14E9"/>
    <w:rPr>
      <w:sz w:val="16"/>
      <w:szCs w:val="16"/>
    </w:rPr>
  </w:style>
  <w:style w:type="paragraph" w:styleId="Commentaire">
    <w:name w:val="annotation text"/>
    <w:basedOn w:val="Normal"/>
    <w:link w:val="CommentaireCar"/>
    <w:uiPriority w:val="99"/>
    <w:semiHidden/>
    <w:unhideWhenUsed/>
    <w:rsid w:val="004C14E9"/>
    <w:pPr>
      <w:widowControl/>
      <w:suppressAutoHyphens w:val="0"/>
      <w:autoSpaceDN/>
      <w:spacing w:line="240" w:lineRule="auto"/>
      <w:jc w:val="left"/>
    </w:pPr>
    <w:rPr>
      <w:rFonts w:ascii="Calibri" w:eastAsiaTheme="minorHAnsi" w:hAnsi="Calibri" w:cs="Calibri"/>
      <w:color w:val="auto"/>
      <w:sz w:val="20"/>
      <w:szCs w:val="20"/>
      <w:lang w:eastAsia="en-US" w:bidi="ar-SA"/>
    </w:rPr>
  </w:style>
  <w:style w:type="character" w:customStyle="1" w:styleId="CommentaireCar">
    <w:name w:val="Commentaire Car"/>
    <w:basedOn w:val="Policepardfaut"/>
    <w:link w:val="Commentaire"/>
    <w:uiPriority w:val="99"/>
    <w:semiHidden/>
    <w:rsid w:val="004C14E9"/>
    <w:rPr>
      <w:rFonts w:ascii="Calibri" w:eastAsiaTheme="minorHAnsi" w:hAnsi="Calibri" w:cs="Calibri"/>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0F49DE"/>
    <w:pPr>
      <w:widowControl w:val="0"/>
      <w:suppressAutoHyphens/>
      <w:autoSpaceDN w:val="0"/>
      <w:jc w:val="both"/>
    </w:pPr>
    <w:rPr>
      <w:rFonts w:ascii="Roboto" w:eastAsia="Roboto Medium" w:hAnsi="Roboto" w:cs="Mangal"/>
      <w:b/>
      <w:bCs/>
      <w:color w:val="455D69"/>
      <w:szCs w:val="18"/>
      <w:lang w:eastAsia="zh-CN" w:bidi="hi-IN"/>
    </w:rPr>
  </w:style>
  <w:style w:type="character" w:customStyle="1" w:styleId="ObjetducommentaireCar">
    <w:name w:val="Objet du commentaire Car"/>
    <w:basedOn w:val="CommentaireCar"/>
    <w:link w:val="Objetducommentaire"/>
    <w:uiPriority w:val="99"/>
    <w:semiHidden/>
    <w:rsid w:val="000F49DE"/>
    <w:rPr>
      <w:rFonts w:ascii="Roboto" w:eastAsiaTheme="minorHAnsi" w:hAnsi="Roboto" w:cs="Mangal"/>
      <w:b/>
      <w:bCs/>
      <w:color w:val="455D69"/>
      <w:sz w:val="20"/>
      <w:szCs w:val="18"/>
      <w:lang w:val="fr-FR" w:eastAsia="zh-CN" w:bidi="hi-IN"/>
    </w:rPr>
  </w:style>
  <w:style w:type="table" w:styleId="Grilledutableau">
    <w:name w:val="Table Grid"/>
    <w:basedOn w:val="TableauNormal"/>
    <w:uiPriority w:val="39"/>
    <w:rsid w:val="00EA5E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113A8F"/>
    <w:rPr>
      <w:color w:val="605E5C"/>
      <w:shd w:val="clear" w:color="auto" w:fill="E1DFDD"/>
    </w:rPr>
  </w:style>
  <w:style w:type="character" w:customStyle="1" w:styleId="apple-converted-space">
    <w:name w:val="apple-converted-space"/>
    <w:basedOn w:val="Policepardfaut"/>
    <w:rsid w:val="00640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407">
      <w:bodyDiv w:val="1"/>
      <w:marLeft w:val="0"/>
      <w:marRight w:val="0"/>
      <w:marTop w:val="0"/>
      <w:marBottom w:val="0"/>
      <w:divBdr>
        <w:top w:val="none" w:sz="0" w:space="0" w:color="auto"/>
        <w:left w:val="none" w:sz="0" w:space="0" w:color="auto"/>
        <w:bottom w:val="none" w:sz="0" w:space="0" w:color="auto"/>
        <w:right w:val="none" w:sz="0" w:space="0" w:color="auto"/>
      </w:divBdr>
    </w:div>
    <w:div w:id="306280082">
      <w:bodyDiv w:val="1"/>
      <w:marLeft w:val="0"/>
      <w:marRight w:val="0"/>
      <w:marTop w:val="0"/>
      <w:marBottom w:val="0"/>
      <w:divBdr>
        <w:top w:val="none" w:sz="0" w:space="0" w:color="auto"/>
        <w:left w:val="none" w:sz="0" w:space="0" w:color="auto"/>
        <w:bottom w:val="none" w:sz="0" w:space="0" w:color="auto"/>
        <w:right w:val="none" w:sz="0" w:space="0" w:color="auto"/>
      </w:divBdr>
    </w:div>
    <w:div w:id="367680997">
      <w:bodyDiv w:val="1"/>
      <w:marLeft w:val="0"/>
      <w:marRight w:val="0"/>
      <w:marTop w:val="0"/>
      <w:marBottom w:val="0"/>
      <w:divBdr>
        <w:top w:val="none" w:sz="0" w:space="0" w:color="auto"/>
        <w:left w:val="none" w:sz="0" w:space="0" w:color="auto"/>
        <w:bottom w:val="none" w:sz="0" w:space="0" w:color="auto"/>
        <w:right w:val="none" w:sz="0" w:space="0" w:color="auto"/>
      </w:divBdr>
    </w:div>
    <w:div w:id="561522328">
      <w:bodyDiv w:val="1"/>
      <w:marLeft w:val="0"/>
      <w:marRight w:val="0"/>
      <w:marTop w:val="0"/>
      <w:marBottom w:val="0"/>
      <w:divBdr>
        <w:top w:val="none" w:sz="0" w:space="0" w:color="auto"/>
        <w:left w:val="none" w:sz="0" w:space="0" w:color="auto"/>
        <w:bottom w:val="none" w:sz="0" w:space="0" w:color="auto"/>
        <w:right w:val="none" w:sz="0" w:space="0" w:color="auto"/>
      </w:divBdr>
    </w:div>
    <w:div w:id="773088359">
      <w:bodyDiv w:val="1"/>
      <w:marLeft w:val="0"/>
      <w:marRight w:val="0"/>
      <w:marTop w:val="0"/>
      <w:marBottom w:val="0"/>
      <w:divBdr>
        <w:top w:val="none" w:sz="0" w:space="0" w:color="auto"/>
        <w:left w:val="none" w:sz="0" w:space="0" w:color="auto"/>
        <w:bottom w:val="none" w:sz="0" w:space="0" w:color="auto"/>
        <w:right w:val="none" w:sz="0" w:space="0" w:color="auto"/>
      </w:divBdr>
    </w:div>
    <w:div w:id="872615154">
      <w:bodyDiv w:val="1"/>
      <w:marLeft w:val="0"/>
      <w:marRight w:val="0"/>
      <w:marTop w:val="0"/>
      <w:marBottom w:val="0"/>
      <w:divBdr>
        <w:top w:val="none" w:sz="0" w:space="0" w:color="auto"/>
        <w:left w:val="none" w:sz="0" w:space="0" w:color="auto"/>
        <w:bottom w:val="none" w:sz="0" w:space="0" w:color="auto"/>
        <w:right w:val="none" w:sz="0" w:space="0" w:color="auto"/>
      </w:divBdr>
    </w:div>
    <w:div w:id="1620645777">
      <w:bodyDiv w:val="1"/>
      <w:marLeft w:val="0"/>
      <w:marRight w:val="0"/>
      <w:marTop w:val="0"/>
      <w:marBottom w:val="0"/>
      <w:divBdr>
        <w:top w:val="none" w:sz="0" w:space="0" w:color="auto"/>
        <w:left w:val="none" w:sz="0" w:space="0" w:color="auto"/>
        <w:bottom w:val="none" w:sz="0" w:space="0" w:color="auto"/>
        <w:right w:val="none" w:sz="0" w:space="0" w:color="auto"/>
      </w:divBdr>
    </w:div>
    <w:div w:id="1888906157">
      <w:bodyDiv w:val="1"/>
      <w:marLeft w:val="0"/>
      <w:marRight w:val="0"/>
      <w:marTop w:val="0"/>
      <w:marBottom w:val="0"/>
      <w:divBdr>
        <w:top w:val="none" w:sz="0" w:space="0" w:color="auto"/>
        <w:left w:val="none" w:sz="0" w:space="0" w:color="auto"/>
        <w:bottom w:val="none" w:sz="0" w:space="0" w:color="auto"/>
        <w:right w:val="none" w:sz="0" w:space="0" w:color="auto"/>
      </w:divBdr>
    </w:div>
    <w:div w:id="195667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gi.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gefiph.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esse@cnrs.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hs.cnrs.fr/fr/innovatives-shs-20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chaouat@lebureaudecom.fr"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nrs.f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10129-5B0F-42AB-81DB-6CAC5DA2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1300</Words>
  <Characters>7155</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CGI</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MISIAK, Benjamin</dc:creator>
  <cp:keywords/>
  <dc:description/>
  <cp:lastModifiedBy>Blandine Oudin</cp:lastModifiedBy>
  <cp:revision>2</cp:revision>
  <cp:lastPrinted>2022-05-17T15:15:00Z</cp:lastPrinted>
  <dcterms:created xsi:type="dcterms:W3CDTF">2022-05-20T12:54:00Z</dcterms:created>
  <dcterms:modified xsi:type="dcterms:W3CDTF">2022-05-20T12:54:00Z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id="ZnQbrs9J"/&gt;&lt;style id="http://www.zotero.org/styles/chicago-author-date" locale="fr-FR" hasBibliography="1" bibliographyStyleHasBeenSet="0"/&gt;&lt;prefs&gt;&lt;pref name="fieldType" value="Field"/&gt;&lt;pref name</vt:lpwstr>
  </property>
  <property fmtid="{D5CDD505-2E9C-101B-9397-08002B2CF9AE}" pid="3" name="ZOTERO_PREF_2">
    <vt:lpwstr>="automaticJournalAbbreviations" value="true"/&gt;&lt;/prefs&gt;&lt;/data&gt;</vt:lpwstr>
  </property>
</Properties>
</file>